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EF7" w:rsidRPr="00175FD8" w:rsidRDefault="00DB1DDA" w:rsidP="00084103">
      <w:pPr>
        <w:tabs>
          <w:tab w:val="left" w:pos="8955"/>
        </w:tabs>
        <w:spacing w:after="0" w:line="240" w:lineRule="auto"/>
        <w:jc w:val="center"/>
        <w:rPr>
          <w:rFonts w:asciiTheme="majorBidi" w:hAnsiTheme="majorBidi" w:cstheme="majorBidi"/>
          <w:b/>
          <w:sz w:val="28"/>
          <w:szCs w:val="28"/>
        </w:rPr>
      </w:pPr>
      <w:r>
        <w:rPr>
          <w:noProof/>
        </w:rPr>
        <mc:AlternateContent>
          <mc:Choice Requires="wps">
            <w:drawing>
              <wp:anchor distT="0" distB="0" distL="114300" distR="114300" simplePos="0" relativeHeight="251659264" behindDoc="0" locked="0" layoutInCell="1" allowOverlap="1" wp14:anchorId="685A8137" wp14:editId="731C1243">
                <wp:simplePos x="0" y="0"/>
                <wp:positionH relativeFrom="column">
                  <wp:posOffset>-92710</wp:posOffset>
                </wp:positionH>
                <wp:positionV relativeFrom="paragraph">
                  <wp:posOffset>-351790</wp:posOffset>
                </wp:positionV>
                <wp:extent cx="4702810" cy="342900"/>
                <wp:effectExtent l="0" t="0" r="254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DDA" w:rsidRPr="00056919" w:rsidRDefault="00DB1DDA" w:rsidP="00E33823">
                            <w:pPr>
                              <w:jc w:val="both"/>
                              <w:rPr>
                                <w:rFonts w:ascii="Times New Roman" w:hAnsi="Times New Roman" w:cs="Times New Roman"/>
                                <w:b/>
                                <w:bCs/>
                                <w:i/>
                                <w:iCs/>
                                <w:sz w:val="24"/>
                                <w:szCs w:val="24"/>
                              </w:rPr>
                            </w:pPr>
                            <w:r w:rsidRPr="00056919">
                              <w:rPr>
                                <w:rFonts w:ascii="Times New Roman" w:hAnsi="Times New Roman" w:cs="Times New Roman"/>
                                <w:b/>
                                <w:bCs/>
                                <w:i/>
                                <w:iCs/>
                                <w:sz w:val="24"/>
                                <w:szCs w:val="24"/>
                              </w:rPr>
                              <w:t>Egypt. J. of Appl. Sci., 34 (</w:t>
                            </w:r>
                            <w:r w:rsidR="00E33823">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2</w:t>
                            </w:r>
                            <w:r w:rsidR="00E33823">
                              <w:rPr>
                                <w:rFonts w:ascii="Times New Roman" w:hAnsi="Times New Roman" w:cs="Times New Roman"/>
                                <w:b/>
                                <w:bCs/>
                                <w:i/>
                                <w:iCs/>
                                <w:sz w:val="24"/>
                                <w:szCs w:val="24"/>
                              </w:rPr>
                              <w:t>94</w:t>
                            </w:r>
                            <w:r w:rsidRPr="00056919">
                              <w:rPr>
                                <w:rFonts w:ascii="Times New Roman" w:hAnsi="Times New Roman" w:cs="Times New Roman"/>
                                <w:b/>
                                <w:bCs/>
                                <w:i/>
                                <w:iCs/>
                                <w:sz w:val="24"/>
                                <w:szCs w:val="24"/>
                              </w:rPr>
                              <w:t>-</w:t>
                            </w:r>
                            <w:r>
                              <w:rPr>
                                <w:rFonts w:ascii="Times New Roman" w:hAnsi="Times New Roman" w:cs="Times New Roman"/>
                                <w:b/>
                                <w:bCs/>
                                <w:i/>
                                <w:iCs/>
                                <w:sz w:val="24"/>
                                <w:szCs w:val="24"/>
                              </w:rPr>
                              <w:t>2</w:t>
                            </w:r>
                            <w:r w:rsidR="00E33823">
                              <w:rPr>
                                <w:rFonts w:ascii="Times New Roman" w:hAnsi="Times New Roman" w:cs="Times New Roman"/>
                                <w:b/>
                                <w:bCs/>
                                <w:i/>
                                <w:iCs/>
                                <w:sz w:val="24"/>
                                <w:szCs w:val="24"/>
                              </w:rPr>
                              <w:t>9</w:t>
                            </w:r>
                            <w:r>
                              <w:rPr>
                                <w:rFonts w:ascii="Times New Roman" w:hAnsi="Times New Roman" w:cs="Times New Roman"/>
                                <w:b/>
                                <w:bCs/>
                                <w:i/>
                                <w:iCs/>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7.3pt;margin-top:-27.7pt;width:370.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" stroked="f">
                <v:textbox>
                  <w:txbxContent>
                    <w:p w:rsidR="00DB1DDA" w:rsidRPr="00056919" w:rsidRDefault="00DB1DDA" w:rsidP="00E33823">
                      <w:pPr>
                        <w:jc w:val="both"/>
                        <w:rPr>
                          <w:rFonts w:ascii="Times New Roman" w:hAnsi="Times New Roman" w:cs="Times New Roman"/>
                          <w:b/>
                          <w:bCs/>
                          <w:i/>
                          <w:iCs/>
                          <w:sz w:val="24"/>
                          <w:szCs w:val="24"/>
                        </w:rPr>
                      </w:pPr>
                      <w:r w:rsidRPr="00056919">
                        <w:rPr>
                          <w:rFonts w:ascii="Times New Roman" w:hAnsi="Times New Roman" w:cs="Times New Roman"/>
                          <w:b/>
                          <w:bCs/>
                          <w:i/>
                          <w:iCs/>
                          <w:sz w:val="24"/>
                          <w:szCs w:val="24"/>
                        </w:rPr>
                        <w:t>Egypt. J. of Appl. Sci., 34 (</w:t>
                      </w:r>
                      <w:r w:rsidR="00E33823">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2</w:t>
                      </w:r>
                      <w:r w:rsidR="00E33823">
                        <w:rPr>
                          <w:rFonts w:ascii="Times New Roman" w:hAnsi="Times New Roman" w:cs="Times New Roman"/>
                          <w:b/>
                          <w:bCs/>
                          <w:i/>
                          <w:iCs/>
                          <w:sz w:val="24"/>
                          <w:szCs w:val="24"/>
                        </w:rPr>
                        <w:t>94</w:t>
                      </w:r>
                      <w:r w:rsidRPr="00056919">
                        <w:rPr>
                          <w:rFonts w:ascii="Times New Roman" w:hAnsi="Times New Roman" w:cs="Times New Roman"/>
                          <w:b/>
                          <w:bCs/>
                          <w:i/>
                          <w:iCs/>
                          <w:sz w:val="24"/>
                          <w:szCs w:val="24"/>
                        </w:rPr>
                        <w:t>-</w:t>
                      </w:r>
                      <w:r>
                        <w:rPr>
                          <w:rFonts w:ascii="Times New Roman" w:hAnsi="Times New Roman" w:cs="Times New Roman"/>
                          <w:b/>
                          <w:bCs/>
                          <w:i/>
                          <w:iCs/>
                          <w:sz w:val="24"/>
                          <w:szCs w:val="24"/>
                        </w:rPr>
                        <w:t>2</w:t>
                      </w:r>
                      <w:r w:rsidR="00E33823">
                        <w:rPr>
                          <w:rFonts w:ascii="Times New Roman" w:hAnsi="Times New Roman" w:cs="Times New Roman"/>
                          <w:b/>
                          <w:bCs/>
                          <w:i/>
                          <w:iCs/>
                          <w:sz w:val="24"/>
                          <w:szCs w:val="24"/>
                        </w:rPr>
                        <w:t>9</w:t>
                      </w:r>
                      <w:r>
                        <w:rPr>
                          <w:rFonts w:ascii="Times New Roman" w:hAnsi="Times New Roman" w:cs="Times New Roman"/>
                          <w:b/>
                          <w:bCs/>
                          <w:i/>
                          <w:iCs/>
                          <w:sz w:val="24"/>
                          <w:szCs w:val="24"/>
                        </w:rPr>
                        <w:t>8</w:t>
                      </w:r>
                    </w:p>
                  </w:txbxContent>
                </v:textbox>
              </v:rect>
            </w:pict>
          </mc:Fallback>
        </mc:AlternateContent>
      </w:r>
      <w:r w:rsidR="00561129" w:rsidRPr="00175FD8">
        <w:rPr>
          <w:rFonts w:asciiTheme="majorBidi" w:hAnsiTheme="majorBidi" w:cstheme="majorBidi"/>
          <w:b/>
          <w:sz w:val="28"/>
          <w:szCs w:val="28"/>
        </w:rPr>
        <w:t>BACTERIAL CONTAMINATION OF CHICKEN MEAT</w:t>
      </w:r>
    </w:p>
    <w:p w:rsidR="00084103" w:rsidRPr="00175FD8" w:rsidRDefault="00CD6893" w:rsidP="00084103">
      <w:pPr>
        <w:tabs>
          <w:tab w:val="left" w:pos="8955"/>
        </w:tabs>
        <w:spacing w:after="0" w:line="240" w:lineRule="auto"/>
        <w:jc w:val="center"/>
        <w:rPr>
          <w:rFonts w:asciiTheme="majorBidi" w:hAnsiTheme="majorBidi" w:cstheme="majorBidi"/>
          <w:b/>
          <w:sz w:val="24"/>
          <w:szCs w:val="24"/>
        </w:rPr>
      </w:pPr>
      <w:r w:rsidRPr="00175FD8">
        <w:rPr>
          <w:rFonts w:asciiTheme="majorBidi" w:hAnsiTheme="majorBidi" w:cstheme="majorBidi"/>
          <w:b/>
          <w:sz w:val="24"/>
          <w:szCs w:val="24"/>
        </w:rPr>
        <w:t>Mona</w:t>
      </w:r>
      <w:r w:rsidR="003B2535" w:rsidRPr="00175FD8">
        <w:rPr>
          <w:rFonts w:asciiTheme="majorBidi" w:hAnsiTheme="majorBidi" w:cstheme="majorBidi"/>
          <w:b/>
          <w:sz w:val="24"/>
          <w:szCs w:val="24"/>
        </w:rPr>
        <w:t xml:space="preserve"> A. </w:t>
      </w:r>
      <w:proofErr w:type="spellStart"/>
      <w:r w:rsidR="003B2535" w:rsidRPr="00175FD8">
        <w:rPr>
          <w:rFonts w:asciiTheme="majorBidi" w:hAnsiTheme="majorBidi" w:cstheme="majorBidi"/>
          <w:b/>
          <w:sz w:val="24"/>
          <w:szCs w:val="24"/>
        </w:rPr>
        <w:t>Abd</w:t>
      </w:r>
      <w:proofErr w:type="spellEnd"/>
      <w:r w:rsidR="003B2535" w:rsidRPr="00175FD8">
        <w:rPr>
          <w:rFonts w:asciiTheme="majorBidi" w:hAnsiTheme="majorBidi" w:cstheme="majorBidi"/>
          <w:b/>
          <w:sz w:val="24"/>
          <w:szCs w:val="24"/>
        </w:rPr>
        <w:t xml:space="preserve"> </w:t>
      </w:r>
      <w:proofErr w:type="spellStart"/>
      <w:proofErr w:type="gramStart"/>
      <w:r w:rsidR="003B2535" w:rsidRPr="00175FD8">
        <w:rPr>
          <w:rFonts w:asciiTheme="majorBidi" w:hAnsiTheme="majorBidi" w:cstheme="majorBidi"/>
          <w:b/>
          <w:sz w:val="24"/>
          <w:szCs w:val="24"/>
        </w:rPr>
        <w:t>Elazem</w:t>
      </w:r>
      <w:proofErr w:type="spellEnd"/>
      <w:r w:rsidR="00084103" w:rsidRPr="00175FD8">
        <w:rPr>
          <w:rFonts w:asciiTheme="majorBidi" w:hAnsiTheme="majorBidi" w:cstheme="majorBidi"/>
          <w:b/>
          <w:sz w:val="24"/>
          <w:szCs w:val="24"/>
        </w:rPr>
        <w:t xml:space="preserve"> ;</w:t>
      </w:r>
      <w:proofErr w:type="gramEnd"/>
      <w:r w:rsidR="00084103" w:rsidRPr="00175FD8">
        <w:rPr>
          <w:rFonts w:asciiTheme="majorBidi" w:hAnsiTheme="majorBidi" w:cstheme="majorBidi"/>
          <w:b/>
          <w:sz w:val="24"/>
          <w:szCs w:val="24"/>
        </w:rPr>
        <w:t xml:space="preserve"> </w:t>
      </w:r>
      <w:proofErr w:type="spellStart"/>
      <w:r w:rsidR="00084103" w:rsidRPr="00175FD8">
        <w:rPr>
          <w:rFonts w:asciiTheme="majorBidi" w:hAnsiTheme="majorBidi" w:cstheme="majorBidi"/>
          <w:b/>
          <w:sz w:val="24"/>
          <w:szCs w:val="24"/>
        </w:rPr>
        <w:t>Abd</w:t>
      </w:r>
      <w:proofErr w:type="spellEnd"/>
      <w:r w:rsidR="00084103" w:rsidRPr="00175FD8">
        <w:rPr>
          <w:rFonts w:asciiTheme="majorBidi" w:hAnsiTheme="majorBidi" w:cstheme="majorBidi"/>
          <w:b/>
          <w:sz w:val="24"/>
          <w:szCs w:val="24"/>
        </w:rPr>
        <w:t xml:space="preserve"> El-Salam</w:t>
      </w:r>
      <w:r w:rsidR="003B2535" w:rsidRPr="00175FD8">
        <w:rPr>
          <w:rFonts w:asciiTheme="majorBidi" w:hAnsiTheme="majorBidi" w:cstheme="majorBidi"/>
          <w:b/>
          <w:sz w:val="24"/>
          <w:szCs w:val="24"/>
        </w:rPr>
        <w:t xml:space="preserve"> E. Hafez</w:t>
      </w:r>
      <w:r w:rsidR="00084103" w:rsidRPr="00175FD8">
        <w:rPr>
          <w:rFonts w:asciiTheme="majorBidi" w:hAnsiTheme="majorBidi" w:cstheme="majorBidi"/>
          <w:b/>
          <w:sz w:val="24"/>
          <w:szCs w:val="24"/>
        </w:rPr>
        <w:t xml:space="preserve"> ;</w:t>
      </w:r>
    </w:p>
    <w:p w:rsidR="00392EF7" w:rsidRPr="00175FD8" w:rsidRDefault="00084103" w:rsidP="00CD6893">
      <w:pPr>
        <w:tabs>
          <w:tab w:val="left" w:pos="8955"/>
        </w:tabs>
        <w:spacing w:after="0" w:line="240" w:lineRule="auto"/>
        <w:jc w:val="center"/>
        <w:rPr>
          <w:rFonts w:asciiTheme="majorBidi" w:hAnsiTheme="majorBidi" w:cstheme="majorBidi"/>
          <w:b/>
          <w:sz w:val="24"/>
          <w:szCs w:val="24"/>
        </w:rPr>
      </w:pPr>
      <w:proofErr w:type="spellStart"/>
      <w:r w:rsidRPr="00175FD8">
        <w:rPr>
          <w:rFonts w:asciiTheme="majorBidi" w:hAnsiTheme="majorBidi" w:cstheme="majorBidi"/>
          <w:b/>
          <w:sz w:val="24"/>
          <w:szCs w:val="24"/>
        </w:rPr>
        <w:t>Heba</w:t>
      </w:r>
      <w:proofErr w:type="spellEnd"/>
      <w:r w:rsidR="003B2535" w:rsidRPr="00175FD8">
        <w:rPr>
          <w:rFonts w:asciiTheme="majorBidi" w:hAnsiTheme="majorBidi" w:cstheme="majorBidi"/>
          <w:b/>
          <w:sz w:val="24"/>
          <w:szCs w:val="24"/>
        </w:rPr>
        <w:t xml:space="preserve"> A. </w:t>
      </w:r>
      <w:proofErr w:type="spellStart"/>
      <w:r w:rsidR="003B2535" w:rsidRPr="00175FD8">
        <w:rPr>
          <w:rFonts w:asciiTheme="majorBidi" w:hAnsiTheme="majorBidi" w:cstheme="majorBidi"/>
          <w:b/>
          <w:sz w:val="24"/>
          <w:szCs w:val="24"/>
        </w:rPr>
        <w:t>Abdalla</w:t>
      </w:r>
      <w:proofErr w:type="spellEnd"/>
      <w:r w:rsidR="003B2535" w:rsidRPr="00175FD8">
        <w:rPr>
          <w:rFonts w:asciiTheme="majorBidi" w:hAnsiTheme="majorBidi" w:cstheme="majorBidi"/>
          <w:b/>
          <w:sz w:val="24"/>
          <w:szCs w:val="24"/>
        </w:rPr>
        <w:t xml:space="preserve"> and </w:t>
      </w:r>
      <w:proofErr w:type="spellStart"/>
      <w:r w:rsidR="003B2535" w:rsidRPr="00175FD8">
        <w:rPr>
          <w:rFonts w:asciiTheme="majorBidi" w:hAnsiTheme="majorBidi" w:cstheme="majorBidi"/>
          <w:b/>
          <w:sz w:val="24"/>
          <w:szCs w:val="24"/>
        </w:rPr>
        <w:t>Rasha</w:t>
      </w:r>
      <w:proofErr w:type="spellEnd"/>
      <w:r w:rsidR="003B2535" w:rsidRPr="00175FD8">
        <w:rPr>
          <w:rFonts w:asciiTheme="majorBidi" w:hAnsiTheme="majorBidi" w:cstheme="majorBidi"/>
          <w:b/>
          <w:sz w:val="24"/>
          <w:szCs w:val="24"/>
        </w:rPr>
        <w:t xml:space="preserve"> M. El-</w:t>
      </w:r>
      <w:proofErr w:type="spellStart"/>
      <w:r w:rsidR="003B2535" w:rsidRPr="00175FD8">
        <w:rPr>
          <w:rFonts w:asciiTheme="majorBidi" w:hAnsiTheme="majorBidi" w:cstheme="majorBidi"/>
          <w:b/>
          <w:sz w:val="24"/>
          <w:szCs w:val="24"/>
        </w:rPr>
        <w:t>Bayomi</w:t>
      </w:r>
      <w:proofErr w:type="spellEnd"/>
    </w:p>
    <w:p w:rsidR="00CD6893" w:rsidRPr="00175FD8" w:rsidRDefault="00CD6893" w:rsidP="00CD6893">
      <w:pPr>
        <w:autoSpaceDE w:val="0"/>
        <w:autoSpaceDN w:val="0"/>
        <w:adjustRightInd w:val="0"/>
        <w:spacing w:after="0" w:line="240" w:lineRule="auto"/>
        <w:jc w:val="center"/>
        <w:rPr>
          <w:rFonts w:asciiTheme="majorBidi" w:hAnsiTheme="majorBidi" w:cstheme="majorBidi"/>
          <w:sz w:val="20"/>
          <w:szCs w:val="20"/>
        </w:rPr>
      </w:pPr>
      <w:r w:rsidRPr="00175FD8">
        <w:rPr>
          <w:rFonts w:asciiTheme="majorBidi" w:hAnsiTheme="majorBidi" w:cstheme="majorBidi"/>
          <w:sz w:val="20"/>
          <w:szCs w:val="20"/>
        </w:rPr>
        <w:t xml:space="preserve">Department of Food control, Faculty of Veterinary Medicine, </w:t>
      </w:r>
      <w:proofErr w:type="spellStart"/>
      <w:r w:rsidRPr="00175FD8">
        <w:rPr>
          <w:rFonts w:asciiTheme="majorBidi" w:hAnsiTheme="majorBidi" w:cstheme="majorBidi"/>
          <w:sz w:val="20"/>
          <w:szCs w:val="20"/>
        </w:rPr>
        <w:t>Zagazig</w:t>
      </w:r>
      <w:proofErr w:type="spellEnd"/>
      <w:r w:rsidRPr="00175FD8">
        <w:rPr>
          <w:rFonts w:asciiTheme="majorBidi" w:hAnsiTheme="majorBidi" w:cstheme="majorBidi"/>
          <w:sz w:val="20"/>
          <w:szCs w:val="20"/>
        </w:rPr>
        <w:t xml:space="preserve"> University, Egypt</w:t>
      </w:r>
    </w:p>
    <w:p w:rsidR="00392EF7" w:rsidRPr="00175FD8" w:rsidRDefault="00084103" w:rsidP="00084103">
      <w:pPr>
        <w:spacing w:after="0" w:line="240" w:lineRule="auto"/>
        <w:jc w:val="center"/>
        <w:rPr>
          <w:rFonts w:asciiTheme="majorBidi" w:hAnsiTheme="majorBidi" w:cstheme="majorBidi"/>
          <w:b/>
          <w:sz w:val="28"/>
          <w:szCs w:val="28"/>
        </w:rPr>
      </w:pPr>
      <w:r w:rsidRPr="00175FD8">
        <w:rPr>
          <w:rFonts w:asciiTheme="majorBidi" w:hAnsiTheme="majorBidi" w:cstheme="majorBidi"/>
          <w:b/>
          <w:sz w:val="28"/>
          <w:szCs w:val="28"/>
        </w:rPr>
        <w:t>ABSTRACT</w:t>
      </w:r>
    </w:p>
    <w:p w:rsidR="00392EF7" w:rsidRPr="00175FD8" w:rsidRDefault="003B2535" w:rsidP="00433113">
      <w:pPr>
        <w:spacing w:after="0" w:line="250" w:lineRule="exact"/>
        <w:ind w:firstLine="567"/>
        <w:jc w:val="both"/>
        <w:rPr>
          <w:rFonts w:asciiTheme="majorBidi" w:hAnsiTheme="majorBidi" w:cstheme="majorBidi"/>
          <w:sz w:val="24"/>
          <w:szCs w:val="24"/>
        </w:rPr>
      </w:pPr>
      <w:r w:rsidRPr="00175FD8">
        <w:rPr>
          <w:rFonts w:asciiTheme="majorBidi" w:hAnsiTheme="majorBidi" w:cstheme="majorBidi"/>
          <w:sz w:val="24"/>
          <w:szCs w:val="24"/>
        </w:rPr>
        <w:t xml:space="preserve">Poultry meat is very popular food in Egypt as well as throughout the world. No wonder since it is delicious, nutritious and considered as a good and cheap source of protein characterized by good flavor and easily digested. Therefore, the present study was conducted to demonstrate the </w:t>
      </w:r>
      <w:r w:rsidRPr="00175FD8">
        <w:rPr>
          <w:rFonts w:asciiTheme="majorBidi" w:hAnsiTheme="majorBidi" w:cstheme="majorBidi"/>
          <w:sz w:val="24"/>
          <w:szCs w:val="24"/>
          <w:highlight w:val="white"/>
        </w:rPr>
        <w:t>bacteriological evaluation of some chicken samples (</w:t>
      </w:r>
      <w:proofErr w:type="gramStart"/>
      <w:r w:rsidRPr="00175FD8">
        <w:rPr>
          <w:rFonts w:asciiTheme="majorBidi" w:hAnsiTheme="majorBidi" w:cstheme="majorBidi"/>
          <w:sz w:val="24"/>
          <w:szCs w:val="24"/>
          <w:highlight w:val="white"/>
        </w:rPr>
        <w:t>thigh ,</w:t>
      </w:r>
      <w:proofErr w:type="gramEnd"/>
      <w:r w:rsidRPr="00175FD8">
        <w:rPr>
          <w:rFonts w:asciiTheme="majorBidi" w:hAnsiTheme="majorBidi" w:cstheme="majorBidi"/>
          <w:sz w:val="24"/>
          <w:szCs w:val="24"/>
          <w:highlight w:val="white"/>
        </w:rPr>
        <w:t xml:space="preserve"> breast ,gizzard , liver ,neck skin and </w:t>
      </w:r>
      <w:proofErr w:type="spellStart"/>
      <w:r w:rsidRPr="00175FD8">
        <w:rPr>
          <w:rFonts w:asciiTheme="majorBidi" w:hAnsiTheme="majorBidi" w:cstheme="majorBidi"/>
          <w:sz w:val="24"/>
          <w:szCs w:val="24"/>
          <w:highlight w:val="white"/>
        </w:rPr>
        <w:t>cloacal</w:t>
      </w:r>
      <w:proofErr w:type="spellEnd"/>
      <w:r w:rsidRPr="00175FD8">
        <w:rPr>
          <w:rFonts w:asciiTheme="majorBidi" w:hAnsiTheme="majorBidi" w:cstheme="majorBidi"/>
          <w:sz w:val="24"/>
          <w:szCs w:val="24"/>
          <w:highlight w:val="white"/>
        </w:rPr>
        <w:t xml:space="preserve"> skin) </w:t>
      </w:r>
      <w:r w:rsidRPr="00175FD8">
        <w:rPr>
          <w:rFonts w:asciiTheme="majorBidi" w:hAnsiTheme="majorBidi" w:cstheme="majorBidi"/>
          <w:sz w:val="24"/>
          <w:szCs w:val="24"/>
        </w:rPr>
        <w:t xml:space="preserve">in </w:t>
      </w:r>
      <w:proofErr w:type="spellStart"/>
      <w:r w:rsidRPr="00175FD8">
        <w:rPr>
          <w:rFonts w:asciiTheme="majorBidi" w:hAnsiTheme="majorBidi" w:cstheme="majorBidi"/>
          <w:sz w:val="24"/>
          <w:szCs w:val="24"/>
        </w:rPr>
        <w:t>Zagazige</w:t>
      </w:r>
      <w:proofErr w:type="spellEnd"/>
      <w:r w:rsidRPr="00175FD8">
        <w:rPr>
          <w:rFonts w:asciiTheme="majorBidi" w:hAnsiTheme="majorBidi" w:cstheme="majorBidi"/>
          <w:sz w:val="24"/>
          <w:szCs w:val="24"/>
        </w:rPr>
        <w:t xml:space="preserve"> City, </w:t>
      </w:r>
      <w:proofErr w:type="spellStart"/>
      <w:r w:rsidRPr="00175FD8">
        <w:rPr>
          <w:rFonts w:asciiTheme="majorBidi" w:hAnsiTheme="majorBidi" w:cstheme="majorBidi"/>
          <w:sz w:val="24"/>
          <w:szCs w:val="24"/>
        </w:rPr>
        <w:t>Sharkia</w:t>
      </w:r>
      <w:proofErr w:type="spellEnd"/>
      <w:r w:rsidRPr="00175FD8">
        <w:rPr>
          <w:rFonts w:asciiTheme="majorBidi" w:hAnsiTheme="majorBidi" w:cstheme="majorBidi"/>
          <w:sz w:val="24"/>
          <w:szCs w:val="24"/>
        </w:rPr>
        <w:t xml:space="preserve"> Governorate, through determination of </w:t>
      </w:r>
      <w:proofErr w:type="spellStart"/>
      <w:r w:rsidRPr="00175FD8">
        <w:rPr>
          <w:rFonts w:asciiTheme="majorBidi" w:hAnsiTheme="majorBidi" w:cstheme="majorBidi"/>
          <w:sz w:val="24"/>
          <w:szCs w:val="24"/>
        </w:rPr>
        <w:t>enterobacteriacae</w:t>
      </w:r>
      <w:proofErr w:type="spellEnd"/>
      <w:r w:rsidRPr="00175FD8">
        <w:rPr>
          <w:rFonts w:asciiTheme="majorBidi" w:hAnsiTheme="majorBidi" w:cstheme="majorBidi"/>
          <w:sz w:val="24"/>
          <w:szCs w:val="24"/>
        </w:rPr>
        <w:t xml:space="preserve"> count and most </w:t>
      </w:r>
      <w:proofErr w:type="spellStart"/>
      <w:r w:rsidRPr="00175FD8">
        <w:rPr>
          <w:rFonts w:asciiTheme="majorBidi" w:hAnsiTheme="majorBidi" w:cstheme="majorBidi"/>
          <w:sz w:val="24"/>
          <w:szCs w:val="24"/>
        </w:rPr>
        <w:t>propable</w:t>
      </w:r>
      <w:proofErr w:type="spellEnd"/>
      <w:r w:rsidRPr="00175FD8">
        <w:rPr>
          <w:rFonts w:asciiTheme="majorBidi" w:hAnsiTheme="majorBidi" w:cstheme="majorBidi"/>
          <w:sz w:val="24"/>
          <w:szCs w:val="24"/>
        </w:rPr>
        <w:t xml:space="preserve"> number of coliform  . </w:t>
      </w:r>
      <w:r w:rsidRPr="00175FD8">
        <w:rPr>
          <w:rFonts w:asciiTheme="majorBidi" w:hAnsiTheme="majorBidi" w:cstheme="majorBidi"/>
          <w:sz w:val="24"/>
          <w:szCs w:val="24"/>
          <w:highlight w:val="white"/>
        </w:rPr>
        <w:t>Results revealed that the mean count of</w:t>
      </w:r>
      <w:r w:rsidRPr="00175FD8">
        <w:rPr>
          <w:rFonts w:asciiTheme="majorBidi" w:hAnsiTheme="majorBidi" w:cstheme="majorBidi"/>
          <w:sz w:val="24"/>
          <w:szCs w:val="24"/>
        </w:rPr>
        <w:t xml:space="preserve"> </w:t>
      </w:r>
      <w:proofErr w:type="spellStart"/>
      <w:r w:rsidRPr="00175FD8">
        <w:rPr>
          <w:rFonts w:asciiTheme="majorBidi" w:hAnsiTheme="majorBidi" w:cstheme="majorBidi"/>
          <w:sz w:val="24"/>
          <w:szCs w:val="24"/>
        </w:rPr>
        <w:t>enterobacteriacae</w:t>
      </w:r>
      <w:proofErr w:type="spellEnd"/>
      <w:r w:rsidRPr="00175FD8">
        <w:rPr>
          <w:rFonts w:asciiTheme="majorBidi" w:hAnsiTheme="majorBidi" w:cstheme="majorBidi"/>
          <w:sz w:val="24"/>
          <w:szCs w:val="24"/>
        </w:rPr>
        <w:t xml:space="preserve"> 5.54 ± 0.087, 5.45 ± 0.097, 5.54 ± 0.088, 5.40 ± 0.076, 5.39 ± 0.073 and 5.32 ± 0.064 log10 CFU/g and MPN of coliform was 5.50 ± 0.17, 5.66 ± 0.23,  5.43 ± 0.22, 5.21  ± 0.19 , 5.58 ± 0.18 and 5.34 ± 0.26 log10 CFU/g in the examined thigh, breast, gizzard,  liver , neck skin and </w:t>
      </w:r>
      <w:proofErr w:type="spellStart"/>
      <w:r w:rsidRPr="00175FD8">
        <w:rPr>
          <w:rFonts w:asciiTheme="majorBidi" w:hAnsiTheme="majorBidi" w:cstheme="majorBidi"/>
          <w:sz w:val="24"/>
          <w:szCs w:val="24"/>
        </w:rPr>
        <w:t>cloacal</w:t>
      </w:r>
      <w:proofErr w:type="spellEnd"/>
      <w:r w:rsidRPr="00175FD8">
        <w:rPr>
          <w:rFonts w:asciiTheme="majorBidi" w:hAnsiTheme="majorBidi" w:cstheme="majorBidi"/>
          <w:sz w:val="24"/>
          <w:szCs w:val="24"/>
        </w:rPr>
        <w:t xml:space="preserve"> skin respectively. </w:t>
      </w:r>
    </w:p>
    <w:p w:rsidR="00392EF7" w:rsidRPr="00175FD8" w:rsidRDefault="00433113" w:rsidP="00433113">
      <w:pPr>
        <w:spacing w:after="0" w:line="240" w:lineRule="auto"/>
        <w:jc w:val="center"/>
        <w:rPr>
          <w:rFonts w:asciiTheme="majorBidi" w:hAnsiTheme="majorBidi" w:cstheme="majorBidi"/>
          <w:sz w:val="28"/>
          <w:szCs w:val="28"/>
        </w:rPr>
      </w:pPr>
      <w:proofErr w:type="gramStart"/>
      <w:r w:rsidRPr="00175FD8">
        <w:rPr>
          <w:rFonts w:asciiTheme="majorBidi" w:hAnsiTheme="majorBidi" w:cstheme="majorBidi"/>
          <w:b/>
          <w:sz w:val="28"/>
          <w:szCs w:val="28"/>
        </w:rPr>
        <w:t>1.INTRODUCTION</w:t>
      </w:r>
      <w:proofErr w:type="gramEnd"/>
    </w:p>
    <w:p w:rsidR="00392EF7" w:rsidRPr="00175FD8" w:rsidRDefault="003B2535" w:rsidP="00433113">
      <w:pPr>
        <w:widowControl w:val="0"/>
        <w:spacing w:after="0" w:line="250" w:lineRule="exact"/>
        <w:ind w:firstLine="567"/>
        <w:jc w:val="both"/>
        <w:rPr>
          <w:rFonts w:asciiTheme="majorBidi" w:hAnsiTheme="majorBidi" w:cstheme="majorBidi"/>
          <w:b/>
          <w:sz w:val="24"/>
          <w:szCs w:val="24"/>
        </w:rPr>
      </w:pPr>
      <w:r w:rsidRPr="00175FD8">
        <w:rPr>
          <w:rFonts w:asciiTheme="majorBidi" w:hAnsiTheme="majorBidi" w:cstheme="majorBidi"/>
          <w:sz w:val="24"/>
          <w:szCs w:val="24"/>
        </w:rPr>
        <w:t xml:space="preserve">Chicken meat production and consumption rapidly increased worldwide due to its competitive price, absence of religious obstacles and high content of essential amino acid required for growth. Chicken meat is considered a good source of animal protein with a high biological value which is required for nutrition of human in all ages and a good source of vitamins especially B complex and certain minerals as iron. It is rich in poly- unsaturated fatty acids with a low cholesterol value; chicken meat is easily digested and is recommended for the nutrition of patients. Chicken meat is an ideal media for microbial growth due to long chain of processing, packaging and transportation </w:t>
      </w:r>
      <w:r w:rsidRPr="00175FD8">
        <w:rPr>
          <w:rFonts w:asciiTheme="majorBidi" w:hAnsiTheme="majorBidi" w:cstheme="majorBidi"/>
          <w:b/>
          <w:sz w:val="24"/>
          <w:szCs w:val="24"/>
        </w:rPr>
        <w:t xml:space="preserve">(Capita </w:t>
      </w:r>
      <w:r w:rsidRPr="00175FD8">
        <w:rPr>
          <w:rFonts w:asciiTheme="majorBidi" w:hAnsiTheme="majorBidi" w:cstheme="majorBidi"/>
          <w:b/>
          <w:i/>
          <w:sz w:val="24"/>
          <w:szCs w:val="24"/>
        </w:rPr>
        <w:t>et al</w:t>
      </w:r>
      <w:r w:rsidRPr="00175FD8">
        <w:rPr>
          <w:rFonts w:asciiTheme="majorBidi" w:hAnsiTheme="majorBidi" w:cstheme="majorBidi"/>
          <w:b/>
          <w:sz w:val="24"/>
          <w:szCs w:val="24"/>
        </w:rPr>
        <w:t xml:space="preserve">., 2001). </w:t>
      </w:r>
      <w:proofErr w:type="spellStart"/>
      <w:proofErr w:type="gramStart"/>
      <w:r w:rsidRPr="00175FD8">
        <w:rPr>
          <w:rFonts w:asciiTheme="majorBidi" w:hAnsiTheme="majorBidi" w:cstheme="majorBidi"/>
          <w:i/>
          <w:sz w:val="24"/>
          <w:szCs w:val="24"/>
        </w:rPr>
        <w:t>Enterobacteriaceae</w:t>
      </w:r>
      <w:proofErr w:type="spellEnd"/>
      <w:r w:rsidRPr="00175FD8">
        <w:rPr>
          <w:rFonts w:asciiTheme="majorBidi" w:hAnsiTheme="majorBidi" w:cstheme="majorBidi"/>
          <w:sz w:val="24"/>
          <w:szCs w:val="24"/>
        </w:rPr>
        <w:t xml:space="preserve"> </w:t>
      </w:r>
      <w:r w:rsidRPr="00175FD8">
        <w:rPr>
          <w:rFonts w:asciiTheme="majorBidi" w:hAnsiTheme="majorBidi" w:cstheme="majorBidi"/>
          <w:i/>
          <w:sz w:val="24"/>
          <w:szCs w:val="24"/>
        </w:rPr>
        <w:t xml:space="preserve"> </w:t>
      </w:r>
      <w:r w:rsidRPr="00175FD8">
        <w:rPr>
          <w:rFonts w:asciiTheme="majorBidi" w:hAnsiTheme="majorBidi" w:cstheme="majorBidi"/>
          <w:sz w:val="24"/>
          <w:szCs w:val="24"/>
        </w:rPr>
        <w:t>had</w:t>
      </w:r>
      <w:proofErr w:type="gramEnd"/>
      <w:r w:rsidRPr="00175FD8">
        <w:rPr>
          <w:rFonts w:asciiTheme="majorBidi" w:hAnsiTheme="majorBidi" w:cstheme="majorBidi"/>
          <w:sz w:val="24"/>
          <w:szCs w:val="24"/>
        </w:rPr>
        <w:t xml:space="preserve">  an epidemiological  importance as some of its members  were  pathogenic and  may cause serious infection  and food  poisoning to human. Moreover, the TEC can be taken as an </w:t>
      </w:r>
      <w:proofErr w:type="gramStart"/>
      <w:r w:rsidRPr="00175FD8">
        <w:rPr>
          <w:rFonts w:asciiTheme="majorBidi" w:hAnsiTheme="majorBidi" w:cstheme="majorBidi"/>
          <w:sz w:val="24"/>
          <w:szCs w:val="24"/>
        </w:rPr>
        <w:t>indicator  of</w:t>
      </w:r>
      <w:proofErr w:type="gramEnd"/>
      <w:r w:rsidRPr="00175FD8">
        <w:rPr>
          <w:rFonts w:asciiTheme="majorBidi" w:hAnsiTheme="majorBidi" w:cstheme="majorBidi"/>
          <w:sz w:val="24"/>
          <w:szCs w:val="24"/>
        </w:rPr>
        <w:t xml:space="preserve">    enteric  contamination  </w:t>
      </w:r>
      <w:r w:rsidRPr="00175FD8">
        <w:rPr>
          <w:rFonts w:asciiTheme="majorBidi" w:hAnsiTheme="majorBidi" w:cstheme="majorBidi"/>
          <w:b/>
          <w:sz w:val="24"/>
          <w:szCs w:val="24"/>
        </w:rPr>
        <w:t>(</w:t>
      </w:r>
      <w:proofErr w:type="spellStart"/>
      <w:r w:rsidRPr="00175FD8">
        <w:rPr>
          <w:rFonts w:asciiTheme="majorBidi" w:hAnsiTheme="majorBidi" w:cstheme="majorBidi"/>
          <w:b/>
          <w:sz w:val="24"/>
          <w:szCs w:val="24"/>
        </w:rPr>
        <w:t>Algabry</w:t>
      </w:r>
      <w:proofErr w:type="spellEnd"/>
      <w:r w:rsidRPr="00175FD8">
        <w:rPr>
          <w:rFonts w:asciiTheme="majorBidi" w:hAnsiTheme="majorBidi" w:cstheme="majorBidi"/>
          <w:b/>
          <w:sz w:val="24"/>
          <w:szCs w:val="24"/>
        </w:rPr>
        <w:t xml:space="preserve"> et al., 2012,  El-</w:t>
      </w:r>
      <w:proofErr w:type="spellStart"/>
      <w:r w:rsidRPr="00175FD8">
        <w:rPr>
          <w:rFonts w:asciiTheme="majorBidi" w:hAnsiTheme="majorBidi" w:cstheme="majorBidi"/>
          <w:b/>
          <w:sz w:val="24"/>
          <w:szCs w:val="24"/>
        </w:rPr>
        <w:t>Gendy</w:t>
      </w:r>
      <w:proofErr w:type="spellEnd"/>
      <w:r w:rsidRPr="00175FD8">
        <w:rPr>
          <w:rFonts w:asciiTheme="majorBidi" w:hAnsiTheme="majorBidi" w:cstheme="majorBidi"/>
          <w:b/>
          <w:sz w:val="24"/>
          <w:szCs w:val="24"/>
        </w:rPr>
        <w:t xml:space="preserve"> </w:t>
      </w:r>
      <w:r w:rsidRPr="00175FD8">
        <w:rPr>
          <w:rFonts w:asciiTheme="majorBidi" w:hAnsiTheme="majorBidi" w:cstheme="majorBidi"/>
          <w:b/>
          <w:i/>
          <w:sz w:val="24"/>
          <w:szCs w:val="24"/>
        </w:rPr>
        <w:t>et al</w:t>
      </w:r>
      <w:r w:rsidRPr="00175FD8">
        <w:rPr>
          <w:rFonts w:asciiTheme="majorBidi" w:hAnsiTheme="majorBidi" w:cstheme="majorBidi"/>
          <w:b/>
          <w:sz w:val="24"/>
          <w:szCs w:val="24"/>
        </w:rPr>
        <w:t xml:space="preserve">., 2014 and </w:t>
      </w:r>
      <w:proofErr w:type="spellStart"/>
      <w:r w:rsidRPr="00175FD8">
        <w:rPr>
          <w:rFonts w:asciiTheme="majorBidi" w:hAnsiTheme="majorBidi" w:cstheme="majorBidi"/>
          <w:b/>
          <w:sz w:val="24"/>
          <w:szCs w:val="24"/>
        </w:rPr>
        <w:t>Pogorelova</w:t>
      </w:r>
      <w:proofErr w:type="spellEnd"/>
      <w:r w:rsidRPr="00175FD8">
        <w:rPr>
          <w:rFonts w:asciiTheme="majorBidi" w:hAnsiTheme="majorBidi" w:cstheme="majorBidi"/>
          <w:b/>
          <w:sz w:val="24"/>
          <w:szCs w:val="24"/>
        </w:rPr>
        <w:t xml:space="preserve"> </w:t>
      </w:r>
      <w:r w:rsidRPr="00175FD8">
        <w:rPr>
          <w:rFonts w:asciiTheme="majorBidi" w:hAnsiTheme="majorBidi" w:cstheme="majorBidi"/>
          <w:b/>
          <w:i/>
          <w:sz w:val="24"/>
          <w:szCs w:val="24"/>
        </w:rPr>
        <w:t>et al</w:t>
      </w:r>
      <w:r w:rsidRPr="00175FD8">
        <w:rPr>
          <w:rFonts w:asciiTheme="majorBidi" w:hAnsiTheme="majorBidi" w:cstheme="majorBidi"/>
          <w:b/>
          <w:sz w:val="24"/>
          <w:szCs w:val="24"/>
        </w:rPr>
        <w:t>., 1993)</w:t>
      </w:r>
      <w:r w:rsidRPr="00175FD8">
        <w:rPr>
          <w:rFonts w:asciiTheme="majorBidi" w:hAnsiTheme="majorBidi" w:cstheme="majorBidi"/>
          <w:sz w:val="24"/>
          <w:szCs w:val="24"/>
        </w:rPr>
        <w:t xml:space="preserve">. The presence of coliforms in chicken meat and giblets may be responsible for </w:t>
      </w:r>
      <w:proofErr w:type="gramStart"/>
      <w:r w:rsidRPr="00175FD8">
        <w:rPr>
          <w:rFonts w:asciiTheme="majorBidi" w:hAnsiTheme="majorBidi" w:cstheme="majorBidi"/>
          <w:sz w:val="24"/>
          <w:szCs w:val="24"/>
        </w:rPr>
        <w:t>their  inferior</w:t>
      </w:r>
      <w:proofErr w:type="gramEnd"/>
      <w:r w:rsidRPr="00175FD8">
        <w:rPr>
          <w:rFonts w:asciiTheme="majorBidi" w:hAnsiTheme="majorBidi" w:cstheme="majorBidi"/>
          <w:sz w:val="24"/>
          <w:szCs w:val="24"/>
        </w:rPr>
        <w:t xml:space="preserve"> quality resulting in  great economic losses beside their presence in great number may raise the public health hazard </w:t>
      </w:r>
      <w:r w:rsidRPr="00175FD8">
        <w:rPr>
          <w:rFonts w:asciiTheme="majorBidi" w:hAnsiTheme="majorBidi" w:cstheme="majorBidi"/>
          <w:b/>
          <w:sz w:val="24"/>
          <w:szCs w:val="24"/>
        </w:rPr>
        <w:t>(ICMSF, 1978).</w:t>
      </w:r>
    </w:p>
    <w:p w:rsidR="00392EF7" w:rsidRPr="00175FD8" w:rsidRDefault="00433113" w:rsidP="00433113">
      <w:pPr>
        <w:widowControl w:val="0"/>
        <w:spacing w:after="0" w:line="240" w:lineRule="auto"/>
        <w:jc w:val="center"/>
        <w:rPr>
          <w:rFonts w:asciiTheme="majorBidi" w:hAnsiTheme="majorBidi" w:cstheme="majorBidi"/>
          <w:sz w:val="28"/>
          <w:szCs w:val="28"/>
        </w:rPr>
      </w:pPr>
      <w:r w:rsidRPr="00175FD8">
        <w:rPr>
          <w:rFonts w:asciiTheme="majorBidi" w:hAnsiTheme="majorBidi" w:cstheme="majorBidi"/>
          <w:b/>
          <w:sz w:val="28"/>
          <w:szCs w:val="28"/>
        </w:rPr>
        <w:t>2. MATERIALS AND METHODS:</w:t>
      </w:r>
    </w:p>
    <w:p w:rsidR="00392EF7" w:rsidRPr="00175FD8" w:rsidRDefault="003B2535" w:rsidP="006D51CE">
      <w:pPr>
        <w:spacing w:after="0" w:line="240" w:lineRule="auto"/>
        <w:rPr>
          <w:rFonts w:asciiTheme="majorBidi" w:hAnsiTheme="majorBidi" w:cstheme="majorBidi"/>
          <w:sz w:val="24"/>
          <w:szCs w:val="24"/>
        </w:rPr>
      </w:pPr>
      <w:r w:rsidRPr="00175FD8">
        <w:rPr>
          <w:rFonts w:asciiTheme="majorBidi" w:hAnsiTheme="majorBidi" w:cstheme="majorBidi"/>
          <w:b/>
          <w:sz w:val="24"/>
          <w:szCs w:val="24"/>
        </w:rPr>
        <w:t>2.1 Collection of samples:</w:t>
      </w:r>
    </w:p>
    <w:p w:rsidR="00392EF7" w:rsidRPr="00175FD8" w:rsidRDefault="003B2535" w:rsidP="00433113">
      <w:pPr>
        <w:spacing w:after="0" w:line="240" w:lineRule="auto"/>
        <w:ind w:firstLine="567"/>
        <w:jc w:val="both"/>
        <w:rPr>
          <w:rFonts w:asciiTheme="majorBidi" w:hAnsiTheme="majorBidi" w:cstheme="majorBidi"/>
          <w:b/>
          <w:i/>
          <w:sz w:val="24"/>
          <w:szCs w:val="24"/>
        </w:rPr>
      </w:pPr>
      <w:r w:rsidRPr="00175FD8">
        <w:rPr>
          <w:rFonts w:asciiTheme="majorBidi" w:hAnsiTheme="majorBidi" w:cstheme="majorBidi"/>
          <w:sz w:val="24"/>
          <w:szCs w:val="24"/>
        </w:rPr>
        <w:t xml:space="preserve">One hundred and twenty chicken samples (thigh, breast, gizzard, liver, neck skin and cloacae skin) (20, each) were randomly collected </w:t>
      </w:r>
      <w:r w:rsidRPr="00175FD8">
        <w:rPr>
          <w:rFonts w:asciiTheme="majorBidi" w:hAnsiTheme="majorBidi" w:cstheme="majorBidi"/>
          <w:sz w:val="24"/>
          <w:szCs w:val="24"/>
        </w:rPr>
        <w:lastRenderedPageBreak/>
        <w:t xml:space="preserve">from different outlets with different sanitation levels at </w:t>
      </w:r>
      <w:proofErr w:type="spellStart"/>
      <w:r w:rsidRPr="00175FD8">
        <w:rPr>
          <w:rFonts w:asciiTheme="majorBidi" w:hAnsiTheme="majorBidi" w:cstheme="majorBidi"/>
          <w:sz w:val="24"/>
          <w:szCs w:val="24"/>
        </w:rPr>
        <w:t>Zagazig</w:t>
      </w:r>
      <w:proofErr w:type="spellEnd"/>
      <w:r w:rsidRPr="00175FD8">
        <w:rPr>
          <w:rFonts w:asciiTheme="majorBidi" w:hAnsiTheme="majorBidi" w:cstheme="majorBidi"/>
          <w:sz w:val="24"/>
          <w:szCs w:val="24"/>
        </w:rPr>
        <w:t xml:space="preserve"> city, </w:t>
      </w:r>
      <w:proofErr w:type="spellStart"/>
      <w:r w:rsidRPr="00175FD8">
        <w:rPr>
          <w:rFonts w:asciiTheme="majorBidi" w:hAnsiTheme="majorBidi" w:cstheme="majorBidi"/>
          <w:sz w:val="24"/>
          <w:szCs w:val="24"/>
        </w:rPr>
        <w:t>Sharkia</w:t>
      </w:r>
      <w:proofErr w:type="spellEnd"/>
      <w:r w:rsidRPr="00175FD8">
        <w:rPr>
          <w:rFonts w:asciiTheme="majorBidi" w:hAnsiTheme="majorBidi" w:cstheme="majorBidi"/>
          <w:sz w:val="24"/>
          <w:szCs w:val="24"/>
        </w:rPr>
        <w:t xml:space="preserve"> Governorate, Egypt. All samples were transferred under complete a septic </w:t>
      </w:r>
      <w:proofErr w:type="spellStart"/>
      <w:r w:rsidRPr="00175FD8">
        <w:rPr>
          <w:rFonts w:asciiTheme="majorBidi" w:hAnsiTheme="majorBidi" w:cstheme="majorBidi"/>
          <w:sz w:val="24"/>
          <w:szCs w:val="24"/>
        </w:rPr>
        <w:t>conditionsto</w:t>
      </w:r>
      <w:proofErr w:type="spellEnd"/>
      <w:r w:rsidRPr="00175FD8">
        <w:rPr>
          <w:rFonts w:asciiTheme="majorBidi" w:hAnsiTheme="majorBidi" w:cstheme="majorBidi"/>
          <w:sz w:val="24"/>
          <w:szCs w:val="24"/>
        </w:rPr>
        <w:t xml:space="preserve"> Food Control lab for,</w:t>
      </w:r>
      <w:r w:rsidR="00CD6893" w:rsidRPr="00175FD8">
        <w:rPr>
          <w:rFonts w:asciiTheme="majorBidi" w:hAnsiTheme="majorBidi" w:cstheme="majorBidi"/>
          <w:sz w:val="24"/>
          <w:szCs w:val="24"/>
        </w:rPr>
        <w:t xml:space="preserve"> </w:t>
      </w:r>
      <w:r w:rsidRPr="00175FD8">
        <w:rPr>
          <w:rFonts w:asciiTheme="majorBidi" w:hAnsiTheme="majorBidi" w:cstheme="majorBidi"/>
          <w:sz w:val="24"/>
          <w:szCs w:val="24"/>
        </w:rPr>
        <w:t>bacteriological examination.</w:t>
      </w:r>
    </w:p>
    <w:p w:rsidR="00392EF7" w:rsidRPr="00175FD8" w:rsidRDefault="00E33823" w:rsidP="006D51CE">
      <w:pPr>
        <w:shd w:val="clear" w:color="auto" w:fill="FFFFFF"/>
        <w:spacing w:after="0" w:line="240" w:lineRule="auto"/>
        <w:jc w:val="both"/>
        <w:rPr>
          <w:rFonts w:asciiTheme="majorBidi" w:hAnsiTheme="majorBidi" w:cstheme="majorBidi"/>
          <w:b/>
          <w:sz w:val="24"/>
          <w:szCs w:val="24"/>
        </w:rPr>
      </w:pPr>
      <w:r>
        <w:rPr>
          <w:noProof/>
        </w:rPr>
        <mc:AlternateContent>
          <mc:Choice Requires="wps">
            <w:drawing>
              <wp:anchor distT="0" distB="0" distL="114300" distR="114300" simplePos="0" relativeHeight="251661312" behindDoc="0" locked="0" layoutInCell="1" allowOverlap="1" wp14:anchorId="75ABDE17" wp14:editId="5D740680">
                <wp:simplePos x="0" y="0"/>
                <wp:positionH relativeFrom="column">
                  <wp:posOffset>-99060</wp:posOffset>
                </wp:positionH>
                <wp:positionV relativeFrom="paragraph">
                  <wp:posOffset>-1046480</wp:posOffset>
                </wp:positionV>
                <wp:extent cx="4702810" cy="342900"/>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823" w:rsidRPr="00056919" w:rsidRDefault="00E33823" w:rsidP="00E33823">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295                                                      </w:t>
                            </w: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7.8pt;margin-top:-82.4pt;width:370.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" stroked="f">
                <v:textbox>
                  <w:txbxContent>
                    <w:p w:rsidR="00E33823" w:rsidRPr="00056919" w:rsidRDefault="00E33823" w:rsidP="00E33823">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295                                                      </w:t>
                      </w: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p>
                  </w:txbxContent>
                </v:textbox>
              </v:rect>
            </w:pict>
          </mc:Fallback>
        </mc:AlternateContent>
      </w:r>
      <w:r w:rsidR="003B2535" w:rsidRPr="00175FD8">
        <w:rPr>
          <w:rFonts w:asciiTheme="majorBidi" w:hAnsiTheme="majorBidi" w:cstheme="majorBidi"/>
          <w:b/>
          <w:sz w:val="24"/>
          <w:szCs w:val="24"/>
        </w:rPr>
        <w:t>2.2 Preparation of samples:</w:t>
      </w:r>
    </w:p>
    <w:p w:rsidR="00392EF7" w:rsidRPr="00175FD8" w:rsidRDefault="003B2535" w:rsidP="00433113">
      <w:pPr>
        <w:spacing w:after="0" w:line="240" w:lineRule="auto"/>
        <w:ind w:firstLine="567"/>
        <w:jc w:val="both"/>
        <w:rPr>
          <w:rFonts w:asciiTheme="majorBidi" w:hAnsiTheme="majorBidi" w:cstheme="majorBidi"/>
          <w:sz w:val="24"/>
          <w:szCs w:val="24"/>
        </w:rPr>
      </w:pPr>
      <w:r w:rsidRPr="00175FD8">
        <w:rPr>
          <w:rFonts w:asciiTheme="majorBidi" w:hAnsiTheme="majorBidi" w:cstheme="majorBidi"/>
          <w:sz w:val="24"/>
          <w:szCs w:val="24"/>
        </w:rPr>
        <w:t xml:space="preserve">25 grams from each </w:t>
      </w:r>
      <w:proofErr w:type="gramStart"/>
      <w:r w:rsidRPr="00175FD8">
        <w:rPr>
          <w:rFonts w:asciiTheme="majorBidi" w:hAnsiTheme="majorBidi" w:cstheme="majorBidi"/>
          <w:sz w:val="24"/>
          <w:szCs w:val="24"/>
        </w:rPr>
        <w:t>chicken  sample</w:t>
      </w:r>
      <w:proofErr w:type="gramEnd"/>
      <w:r w:rsidRPr="00175FD8">
        <w:rPr>
          <w:rFonts w:asciiTheme="majorBidi" w:hAnsiTheme="majorBidi" w:cstheme="majorBidi"/>
          <w:sz w:val="24"/>
          <w:szCs w:val="24"/>
        </w:rPr>
        <w:t xml:space="preserve">  were aseptically transferred into a sterile blender containing 225 ml of 0.1% sterile buffered peptone water (</w:t>
      </w:r>
      <w:r w:rsidRPr="00175FD8">
        <w:rPr>
          <w:rFonts w:asciiTheme="majorBidi" w:hAnsiTheme="majorBidi" w:cstheme="majorBidi"/>
          <w:b/>
          <w:sz w:val="24"/>
          <w:szCs w:val="24"/>
        </w:rPr>
        <w:t>BPW, HIMEDIA, M614-500G</w:t>
      </w:r>
      <w:r w:rsidRPr="00175FD8">
        <w:rPr>
          <w:rFonts w:asciiTheme="majorBidi" w:hAnsiTheme="majorBidi" w:cstheme="majorBidi"/>
          <w:sz w:val="24"/>
          <w:szCs w:val="24"/>
        </w:rPr>
        <w:t>). The contents were homogenized for 2.5 min at room temperature (25ºC) and then allowed to stand for 5 min to provide a homogenate which represents the dilution of 10</w:t>
      </w:r>
      <w:r w:rsidRPr="00175FD8">
        <w:rPr>
          <w:rFonts w:asciiTheme="majorBidi" w:hAnsiTheme="majorBidi" w:cstheme="majorBidi"/>
          <w:sz w:val="24"/>
          <w:szCs w:val="24"/>
          <w:vertAlign w:val="superscript"/>
        </w:rPr>
        <w:t>-1</w:t>
      </w:r>
      <w:r w:rsidRPr="00175FD8">
        <w:rPr>
          <w:rFonts w:asciiTheme="majorBidi" w:hAnsiTheme="majorBidi" w:cstheme="majorBidi"/>
          <w:sz w:val="24"/>
          <w:szCs w:val="24"/>
        </w:rPr>
        <w:t>. One ml of the homogenate was transferred into a sterile test tube containing 9 ml of 0.1% BPW, then ten folds serial  dilutions were prepared  up to the required dilution 10</w:t>
      </w:r>
      <w:r w:rsidRPr="00175FD8">
        <w:rPr>
          <w:rFonts w:asciiTheme="majorBidi" w:hAnsiTheme="majorBidi" w:cstheme="majorBidi"/>
          <w:sz w:val="24"/>
          <w:szCs w:val="24"/>
          <w:vertAlign w:val="superscript"/>
        </w:rPr>
        <w:t>-6</w:t>
      </w:r>
      <w:r w:rsidRPr="00175FD8">
        <w:rPr>
          <w:rFonts w:asciiTheme="majorBidi" w:hAnsiTheme="majorBidi" w:cstheme="majorBidi"/>
          <w:sz w:val="24"/>
          <w:szCs w:val="24"/>
        </w:rPr>
        <w:t xml:space="preserve"> </w:t>
      </w:r>
      <w:r w:rsidRPr="00175FD8">
        <w:rPr>
          <w:rFonts w:asciiTheme="majorBidi" w:hAnsiTheme="majorBidi" w:cstheme="majorBidi"/>
          <w:b/>
          <w:sz w:val="24"/>
          <w:szCs w:val="24"/>
        </w:rPr>
        <w:t>(ICMSF, 1978)</w:t>
      </w:r>
      <w:r w:rsidRPr="00175FD8">
        <w:rPr>
          <w:rFonts w:asciiTheme="majorBidi" w:hAnsiTheme="majorBidi" w:cstheme="majorBidi"/>
          <w:sz w:val="24"/>
          <w:szCs w:val="24"/>
        </w:rPr>
        <w:t xml:space="preserve">. </w:t>
      </w:r>
    </w:p>
    <w:p w:rsidR="00392EF7" w:rsidRPr="00175FD8" w:rsidRDefault="003B2535" w:rsidP="006D51CE">
      <w:pPr>
        <w:spacing w:after="0" w:line="240" w:lineRule="auto"/>
        <w:rPr>
          <w:rFonts w:asciiTheme="majorBidi" w:hAnsiTheme="majorBidi" w:cstheme="majorBidi"/>
          <w:b/>
          <w:sz w:val="24"/>
          <w:szCs w:val="24"/>
        </w:rPr>
      </w:pPr>
      <w:r w:rsidRPr="00175FD8">
        <w:rPr>
          <w:rFonts w:asciiTheme="majorBidi" w:hAnsiTheme="majorBidi" w:cstheme="majorBidi"/>
          <w:b/>
          <w:sz w:val="24"/>
          <w:szCs w:val="24"/>
        </w:rPr>
        <w:t xml:space="preserve">2.3 Determination of microbial quality: </w:t>
      </w:r>
    </w:p>
    <w:p w:rsidR="00392EF7" w:rsidRPr="00175FD8" w:rsidRDefault="003B2535" w:rsidP="006D51CE">
      <w:pPr>
        <w:spacing w:after="0" w:line="240" w:lineRule="auto"/>
        <w:jc w:val="both"/>
        <w:rPr>
          <w:rFonts w:asciiTheme="majorBidi" w:hAnsiTheme="majorBidi" w:cstheme="majorBidi"/>
          <w:b/>
          <w:sz w:val="24"/>
          <w:szCs w:val="24"/>
        </w:rPr>
      </w:pPr>
      <w:r w:rsidRPr="00175FD8">
        <w:rPr>
          <w:rFonts w:asciiTheme="majorBidi" w:hAnsiTheme="majorBidi" w:cstheme="majorBidi"/>
          <w:b/>
          <w:sz w:val="24"/>
          <w:szCs w:val="24"/>
        </w:rPr>
        <w:t xml:space="preserve">2.3.1 Determination of </w:t>
      </w:r>
      <w:proofErr w:type="spellStart"/>
      <w:r w:rsidRPr="00175FD8">
        <w:rPr>
          <w:rFonts w:asciiTheme="majorBidi" w:hAnsiTheme="majorBidi" w:cstheme="majorBidi"/>
          <w:b/>
          <w:i/>
          <w:sz w:val="24"/>
          <w:szCs w:val="24"/>
        </w:rPr>
        <w:t>Enterobacteriacae</w:t>
      </w:r>
      <w:proofErr w:type="spellEnd"/>
      <w:r w:rsidRPr="00175FD8">
        <w:rPr>
          <w:rFonts w:asciiTheme="majorBidi" w:hAnsiTheme="majorBidi" w:cstheme="majorBidi"/>
          <w:b/>
          <w:sz w:val="24"/>
          <w:szCs w:val="24"/>
        </w:rPr>
        <w:t xml:space="preserve"> count:</w:t>
      </w:r>
    </w:p>
    <w:p w:rsidR="00392EF7" w:rsidRPr="00175FD8" w:rsidRDefault="003B2535" w:rsidP="00433113">
      <w:pPr>
        <w:spacing w:after="0" w:line="240" w:lineRule="auto"/>
        <w:ind w:firstLine="426"/>
        <w:jc w:val="both"/>
        <w:rPr>
          <w:rFonts w:asciiTheme="majorBidi" w:hAnsiTheme="majorBidi" w:cstheme="majorBidi"/>
          <w:sz w:val="24"/>
          <w:szCs w:val="24"/>
        </w:rPr>
      </w:pPr>
      <w:r w:rsidRPr="00175FD8">
        <w:rPr>
          <w:rFonts w:asciiTheme="majorBidi" w:hAnsiTheme="majorBidi" w:cstheme="majorBidi"/>
          <w:sz w:val="24"/>
          <w:szCs w:val="24"/>
        </w:rPr>
        <w:t xml:space="preserve">The total </w:t>
      </w:r>
      <w:proofErr w:type="spellStart"/>
      <w:r w:rsidRPr="00175FD8">
        <w:rPr>
          <w:rFonts w:asciiTheme="majorBidi" w:hAnsiTheme="majorBidi" w:cstheme="majorBidi"/>
          <w:i/>
          <w:sz w:val="24"/>
          <w:szCs w:val="24"/>
        </w:rPr>
        <w:t>Enterobacteriaceae</w:t>
      </w:r>
      <w:proofErr w:type="spellEnd"/>
      <w:r w:rsidRPr="00175FD8">
        <w:rPr>
          <w:rFonts w:asciiTheme="majorBidi" w:hAnsiTheme="majorBidi" w:cstheme="majorBidi"/>
          <w:sz w:val="24"/>
          <w:szCs w:val="24"/>
        </w:rPr>
        <w:t xml:space="preserve"> count was carried out according to</w:t>
      </w:r>
      <w:r w:rsidRPr="00175FD8">
        <w:rPr>
          <w:rFonts w:asciiTheme="majorBidi" w:hAnsiTheme="majorBidi" w:cstheme="majorBidi"/>
          <w:b/>
          <w:sz w:val="24"/>
          <w:szCs w:val="24"/>
        </w:rPr>
        <w:t xml:space="preserve"> (ICMSF, 1978)</w:t>
      </w:r>
      <w:r w:rsidRPr="00175FD8">
        <w:rPr>
          <w:rFonts w:asciiTheme="majorBidi" w:hAnsiTheme="majorBidi" w:cstheme="majorBidi"/>
          <w:sz w:val="24"/>
          <w:szCs w:val="24"/>
        </w:rPr>
        <w:t>. From the ready prepared serial dilution (10</w:t>
      </w:r>
      <w:r w:rsidRPr="00175FD8">
        <w:rPr>
          <w:rFonts w:asciiTheme="majorBidi" w:hAnsiTheme="majorBidi" w:cstheme="majorBidi"/>
          <w:sz w:val="24"/>
          <w:szCs w:val="24"/>
          <w:vertAlign w:val="superscript"/>
        </w:rPr>
        <w:t>-</w:t>
      </w:r>
      <w:proofErr w:type="gramStart"/>
      <w:r w:rsidRPr="00175FD8">
        <w:rPr>
          <w:rFonts w:asciiTheme="majorBidi" w:hAnsiTheme="majorBidi" w:cstheme="majorBidi"/>
          <w:sz w:val="24"/>
          <w:szCs w:val="24"/>
          <w:vertAlign w:val="superscript"/>
        </w:rPr>
        <w:t xml:space="preserve">4 </w:t>
      </w:r>
      <w:r w:rsidRPr="00175FD8">
        <w:rPr>
          <w:rFonts w:asciiTheme="majorBidi" w:hAnsiTheme="majorBidi" w:cstheme="majorBidi"/>
          <w:sz w:val="24"/>
          <w:szCs w:val="24"/>
        </w:rPr>
        <w:t>)</w:t>
      </w:r>
      <w:proofErr w:type="gramEnd"/>
      <w:r w:rsidRPr="00175FD8">
        <w:rPr>
          <w:rFonts w:asciiTheme="majorBidi" w:hAnsiTheme="majorBidi" w:cstheme="majorBidi"/>
          <w:sz w:val="24"/>
          <w:szCs w:val="24"/>
        </w:rPr>
        <w:t xml:space="preserve"> ; 0.1 ml was transferred and evenly distributed over a dry surface of sterile violet red bile (VRBG) agar( </w:t>
      </w:r>
      <w:r w:rsidRPr="00175FD8">
        <w:rPr>
          <w:rFonts w:asciiTheme="majorBidi" w:hAnsiTheme="majorBidi" w:cstheme="majorBidi"/>
          <w:b/>
          <w:sz w:val="24"/>
          <w:szCs w:val="24"/>
        </w:rPr>
        <w:t>HIMEDIA, M581BP</w:t>
      </w:r>
      <w:r w:rsidRPr="00175FD8">
        <w:rPr>
          <w:rFonts w:asciiTheme="majorBidi" w:hAnsiTheme="majorBidi" w:cstheme="majorBidi"/>
          <w:sz w:val="24"/>
          <w:szCs w:val="24"/>
        </w:rPr>
        <w:t xml:space="preserve"> ) by a </w:t>
      </w:r>
      <w:proofErr w:type="spellStart"/>
      <w:r w:rsidRPr="00175FD8">
        <w:rPr>
          <w:rFonts w:asciiTheme="majorBidi" w:hAnsiTheme="majorBidi" w:cstheme="majorBidi"/>
          <w:sz w:val="24"/>
          <w:szCs w:val="24"/>
        </w:rPr>
        <w:t>bented</w:t>
      </w:r>
      <w:proofErr w:type="spellEnd"/>
      <w:r w:rsidRPr="00175FD8">
        <w:rPr>
          <w:rFonts w:asciiTheme="majorBidi" w:hAnsiTheme="majorBidi" w:cstheme="majorBidi"/>
          <w:sz w:val="24"/>
          <w:szCs w:val="24"/>
        </w:rPr>
        <w:t xml:space="preserve"> glass rod. The plates were incubated in an inverted position at 37</w:t>
      </w:r>
      <w:r w:rsidRPr="00175FD8">
        <w:rPr>
          <w:rFonts w:asciiTheme="majorBidi" w:hAnsiTheme="majorBidi" w:cstheme="majorBidi"/>
          <w:sz w:val="24"/>
          <w:szCs w:val="24"/>
          <w:vertAlign w:val="superscript"/>
        </w:rPr>
        <w:t>o</w:t>
      </w:r>
      <w:r w:rsidRPr="00175FD8">
        <w:rPr>
          <w:rFonts w:asciiTheme="majorBidi" w:hAnsiTheme="majorBidi" w:cstheme="majorBidi"/>
          <w:sz w:val="24"/>
          <w:szCs w:val="24"/>
        </w:rPr>
        <w:t xml:space="preserve">C for 24 </w:t>
      </w:r>
      <w:proofErr w:type="spellStart"/>
      <w:r w:rsidRPr="00175FD8">
        <w:rPr>
          <w:rFonts w:asciiTheme="majorBidi" w:hAnsiTheme="majorBidi" w:cstheme="majorBidi"/>
          <w:sz w:val="24"/>
          <w:szCs w:val="24"/>
        </w:rPr>
        <w:t>hs</w:t>
      </w:r>
      <w:proofErr w:type="spellEnd"/>
      <w:r w:rsidRPr="00175FD8">
        <w:rPr>
          <w:rFonts w:asciiTheme="majorBidi" w:hAnsiTheme="majorBidi" w:cstheme="majorBidi"/>
          <w:sz w:val="24"/>
          <w:szCs w:val="24"/>
        </w:rPr>
        <w:t>. The suspected colonies (purple to red colonies surrounded by purple hallo) were counted and calculated per gram of sample.</w:t>
      </w:r>
    </w:p>
    <w:p w:rsidR="00392EF7" w:rsidRPr="00175FD8" w:rsidRDefault="003B2535" w:rsidP="006D51CE">
      <w:pPr>
        <w:spacing w:after="0" w:line="240" w:lineRule="auto"/>
        <w:rPr>
          <w:rFonts w:asciiTheme="majorBidi" w:hAnsiTheme="majorBidi" w:cstheme="majorBidi"/>
          <w:b/>
          <w:sz w:val="24"/>
          <w:szCs w:val="24"/>
        </w:rPr>
      </w:pPr>
      <w:r w:rsidRPr="00175FD8">
        <w:rPr>
          <w:rFonts w:asciiTheme="majorBidi" w:hAnsiTheme="majorBidi" w:cstheme="majorBidi"/>
          <w:b/>
          <w:sz w:val="24"/>
          <w:szCs w:val="24"/>
        </w:rPr>
        <w:t>2.3.2 Determination of total Coliforms count (MPN):</w:t>
      </w:r>
    </w:p>
    <w:p w:rsidR="00392EF7" w:rsidRPr="00175FD8" w:rsidRDefault="003B2535" w:rsidP="00433113">
      <w:pPr>
        <w:widowControl w:val="0"/>
        <w:spacing w:after="0" w:line="240" w:lineRule="auto"/>
        <w:ind w:firstLine="426"/>
        <w:jc w:val="both"/>
        <w:rPr>
          <w:rFonts w:asciiTheme="majorBidi" w:hAnsiTheme="majorBidi" w:cstheme="majorBidi"/>
          <w:b/>
          <w:sz w:val="24"/>
          <w:szCs w:val="24"/>
        </w:rPr>
      </w:pPr>
      <w:r w:rsidRPr="00175FD8">
        <w:rPr>
          <w:rFonts w:asciiTheme="majorBidi" w:hAnsiTheme="majorBidi" w:cstheme="majorBidi"/>
          <w:sz w:val="24"/>
          <w:szCs w:val="24"/>
        </w:rPr>
        <w:t>One ml from the ready prepared serial dilution 10</w:t>
      </w:r>
      <w:r w:rsidRPr="00175FD8">
        <w:rPr>
          <w:rFonts w:asciiTheme="majorBidi" w:hAnsiTheme="majorBidi" w:cstheme="majorBidi"/>
          <w:sz w:val="24"/>
          <w:szCs w:val="24"/>
          <w:vertAlign w:val="superscript"/>
        </w:rPr>
        <w:t>-4</w:t>
      </w:r>
      <w:r w:rsidRPr="00175FD8">
        <w:rPr>
          <w:rFonts w:asciiTheme="majorBidi" w:hAnsiTheme="majorBidi" w:cstheme="majorBidi"/>
          <w:sz w:val="24"/>
          <w:szCs w:val="24"/>
        </w:rPr>
        <w:t>, 10</w:t>
      </w:r>
      <w:r w:rsidRPr="00175FD8">
        <w:rPr>
          <w:rFonts w:asciiTheme="majorBidi" w:hAnsiTheme="majorBidi" w:cstheme="majorBidi"/>
          <w:sz w:val="24"/>
          <w:szCs w:val="24"/>
          <w:vertAlign w:val="superscript"/>
        </w:rPr>
        <w:t>-5</w:t>
      </w:r>
      <w:r w:rsidRPr="00175FD8">
        <w:rPr>
          <w:rFonts w:asciiTheme="majorBidi" w:hAnsiTheme="majorBidi" w:cstheme="majorBidi"/>
          <w:sz w:val="24"/>
          <w:szCs w:val="24"/>
        </w:rPr>
        <w:t>, 10</w:t>
      </w:r>
      <w:r w:rsidRPr="00175FD8">
        <w:rPr>
          <w:rFonts w:asciiTheme="majorBidi" w:hAnsiTheme="majorBidi" w:cstheme="majorBidi"/>
          <w:sz w:val="24"/>
          <w:szCs w:val="24"/>
          <w:vertAlign w:val="superscript"/>
        </w:rPr>
        <w:t xml:space="preserve">-6 </w:t>
      </w:r>
      <w:r w:rsidRPr="00175FD8">
        <w:rPr>
          <w:rFonts w:asciiTheme="majorBidi" w:hAnsiTheme="majorBidi" w:cstheme="majorBidi"/>
          <w:sz w:val="24"/>
          <w:szCs w:val="24"/>
        </w:rPr>
        <w:t xml:space="preserve">was inoculated separately into three sterile </w:t>
      </w:r>
      <w:proofErr w:type="spellStart"/>
      <w:r w:rsidRPr="00175FD8">
        <w:rPr>
          <w:rFonts w:asciiTheme="majorBidi" w:hAnsiTheme="majorBidi" w:cstheme="majorBidi"/>
          <w:sz w:val="24"/>
          <w:szCs w:val="24"/>
        </w:rPr>
        <w:t>MacConkey</w:t>
      </w:r>
      <w:proofErr w:type="spellEnd"/>
      <w:r w:rsidRPr="00175FD8">
        <w:rPr>
          <w:rFonts w:asciiTheme="majorBidi" w:hAnsiTheme="majorBidi" w:cstheme="majorBidi"/>
          <w:sz w:val="24"/>
          <w:szCs w:val="24"/>
        </w:rPr>
        <w:t xml:space="preserve"> broth tubes (</w:t>
      </w:r>
      <w:r w:rsidRPr="00175FD8">
        <w:rPr>
          <w:rFonts w:asciiTheme="majorBidi" w:hAnsiTheme="majorBidi" w:cstheme="majorBidi"/>
          <w:b/>
          <w:sz w:val="24"/>
          <w:szCs w:val="24"/>
        </w:rPr>
        <w:t>Oxide</w:t>
      </w:r>
      <w:r w:rsidRPr="00175FD8">
        <w:rPr>
          <w:rFonts w:asciiTheme="majorBidi" w:hAnsiTheme="majorBidi" w:cstheme="majorBidi"/>
          <w:sz w:val="24"/>
          <w:szCs w:val="24"/>
        </w:rPr>
        <w:t xml:space="preserve"> </w:t>
      </w:r>
      <w:r w:rsidRPr="00175FD8">
        <w:rPr>
          <w:rFonts w:asciiTheme="majorBidi" w:hAnsiTheme="majorBidi" w:cstheme="majorBidi"/>
          <w:b/>
          <w:sz w:val="24"/>
          <w:szCs w:val="24"/>
        </w:rPr>
        <w:t>CM5</w:t>
      </w:r>
      <w:r w:rsidRPr="00175FD8">
        <w:rPr>
          <w:rFonts w:asciiTheme="majorBidi" w:hAnsiTheme="majorBidi" w:cstheme="majorBidi"/>
          <w:sz w:val="24"/>
          <w:szCs w:val="24"/>
        </w:rPr>
        <w:t xml:space="preserve">) with inverted Durham’s tubes </w:t>
      </w:r>
      <w:r w:rsidRPr="00175FD8">
        <w:rPr>
          <w:rFonts w:asciiTheme="majorBidi" w:hAnsiTheme="majorBidi" w:cstheme="majorBidi"/>
          <w:b/>
          <w:sz w:val="24"/>
          <w:szCs w:val="24"/>
        </w:rPr>
        <w:t>(ICMSF, 1978)</w:t>
      </w:r>
      <w:r w:rsidRPr="00175FD8">
        <w:rPr>
          <w:rFonts w:asciiTheme="majorBidi" w:hAnsiTheme="majorBidi" w:cstheme="majorBidi"/>
          <w:sz w:val="24"/>
          <w:szCs w:val="24"/>
        </w:rPr>
        <w:t xml:space="preserve">. The inoculated tubes were incubated at 37ºC then examined after 24 and 48 </w:t>
      </w:r>
      <w:proofErr w:type="spellStart"/>
      <w:r w:rsidRPr="00175FD8">
        <w:rPr>
          <w:rFonts w:asciiTheme="majorBidi" w:hAnsiTheme="majorBidi" w:cstheme="majorBidi"/>
          <w:sz w:val="24"/>
          <w:szCs w:val="24"/>
        </w:rPr>
        <w:t>hs</w:t>
      </w:r>
      <w:proofErr w:type="spellEnd"/>
      <w:r w:rsidRPr="00175FD8">
        <w:rPr>
          <w:rFonts w:asciiTheme="majorBidi" w:hAnsiTheme="majorBidi" w:cstheme="majorBidi"/>
          <w:sz w:val="24"/>
          <w:szCs w:val="24"/>
        </w:rPr>
        <w:t>. Positive tubes with acid and gas production in the inverted Durham’s tubes were recorded. The most probable number of coliforms /ml was calculated.</w:t>
      </w:r>
      <w:r w:rsidRPr="00175FD8">
        <w:rPr>
          <w:rFonts w:asciiTheme="majorBidi" w:hAnsiTheme="majorBidi" w:cstheme="majorBidi"/>
          <w:b/>
          <w:sz w:val="24"/>
          <w:szCs w:val="24"/>
        </w:rPr>
        <w:t xml:space="preserve"> </w:t>
      </w:r>
    </w:p>
    <w:p w:rsidR="00392EF7" w:rsidRPr="00175FD8" w:rsidRDefault="00433113" w:rsidP="00433113">
      <w:pPr>
        <w:spacing w:after="0" w:line="240" w:lineRule="auto"/>
        <w:ind w:right="-2"/>
        <w:jc w:val="center"/>
        <w:rPr>
          <w:rFonts w:asciiTheme="majorBidi" w:hAnsiTheme="majorBidi" w:cstheme="majorBidi"/>
          <w:b/>
          <w:sz w:val="28"/>
          <w:szCs w:val="28"/>
        </w:rPr>
      </w:pPr>
      <w:r w:rsidRPr="00175FD8">
        <w:rPr>
          <w:rFonts w:asciiTheme="majorBidi" w:hAnsiTheme="majorBidi" w:cstheme="majorBidi"/>
          <w:b/>
          <w:sz w:val="28"/>
          <w:szCs w:val="28"/>
        </w:rPr>
        <w:t>3. RESULTS AND DISCUSSION:</w:t>
      </w:r>
    </w:p>
    <w:p w:rsidR="00392EF7" w:rsidRPr="00175FD8" w:rsidRDefault="003B2535" w:rsidP="00CD6893">
      <w:pPr>
        <w:spacing w:after="0" w:line="240" w:lineRule="auto"/>
        <w:ind w:firstLine="567"/>
        <w:jc w:val="both"/>
        <w:rPr>
          <w:rFonts w:asciiTheme="majorBidi" w:hAnsiTheme="majorBidi" w:cstheme="majorBidi"/>
          <w:sz w:val="24"/>
          <w:szCs w:val="24"/>
        </w:rPr>
      </w:pPr>
      <w:r w:rsidRPr="00175FD8">
        <w:rPr>
          <w:rFonts w:asciiTheme="majorBidi" w:hAnsiTheme="majorBidi" w:cstheme="majorBidi"/>
          <w:sz w:val="24"/>
          <w:szCs w:val="24"/>
        </w:rPr>
        <w:t xml:space="preserve">From the results recorded  in table (1), the mean values of  </w:t>
      </w:r>
      <w:proofErr w:type="spellStart"/>
      <w:r w:rsidRPr="00175FD8">
        <w:rPr>
          <w:rFonts w:asciiTheme="majorBidi" w:hAnsiTheme="majorBidi" w:cstheme="majorBidi"/>
          <w:sz w:val="24"/>
          <w:szCs w:val="24"/>
        </w:rPr>
        <w:t>enterobacteriaceae</w:t>
      </w:r>
      <w:proofErr w:type="spellEnd"/>
      <w:r w:rsidRPr="00175FD8">
        <w:rPr>
          <w:rFonts w:asciiTheme="majorBidi" w:hAnsiTheme="majorBidi" w:cstheme="majorBidi"/>
          <w:sz w:val="24"/>
          <w:szCs w:val="24"/>
        </w:rPr>
        <w:t xml:space="preserve"> count were 5.5435 ± 0.08731, 5.4523 ± 0.09699, 5.5404 ± 0.08780, 5.3954 ± 0.07610,  5.3919 ± 0.07342 and  5.3201 ± 0.06435 in  chicken  thigh,  breast, gizzard, liver, neck skin and  </w:t>
      </w:r>
      <w:proofErr w:type="spellStart"/>
      <w:r w:rsidRPr="00175FD8">
        <w:rPr>
          <w:rFonts w:asciiTheme="majorBidi" w:hAnsiTheme="majorBidi" w:cstheme="majorBidi"/>
          <w:sz w:val="24"/>
          <w:szCs w:val="24"/>
        </w:rPr>
        <w:t>cloacal</w:t>
      </w:r>
      <w:proofErr w:type="spellEnd"/>
      <w:r w:rsidRPr="00175FD8">
        <w:rPr>
          <w:rFonts w:asciiTheme="majorBidi" w:hAnsiTheme="majorBidi" w:cstheme="majorBidi"/>
          <w:sz w:val="24"/>
          <w:szCs w:val="24"/>
        </w:rPr>
        <w:t xml:space="preserve"> skin respectively. The result for </w:t>
      </w:r>
      <w:proofErr w:type="spellStart"/>
      <w:r w:rsidRPr="00175FD8">
        <w:rPr>
          <w:rFonts w:asciiTheme="majorBidi" w:hAnsiTheme="majorBidi" w:cstheme="majorBidi"/>
          <w:sz w:val="24"/>
          <w:szCs w:val="24"/>
        </w:rPr>
        <w:t>enterobacteriaceae</w:t>
      </w:r>
      <w:proofErr w:type="spellEnd"/>
      <w:r w:rsidRPr="00175FD8">
        <w:rPr>
          <w:rFonts w:asciiTheme="majorBidi" w:hAnsiTheme="majorBidi" w:cstheme="majorBidi"/>
          <w:sz w:val="24"/>
          <w:szCs w:val="24"/>
        </w:rPr>
        <w:t xml:space="preserve"> were more than reported by </w:t>
      </w:r>
      <w:r w:rsidRPr="00175FD8">
        <w:rPr>
          <w:rFonts w:asciiTheme="majorBidi" w:hAnsiTheme="majorBidi" w:cstheme="majorBidi"/>
          <w:b/>
          <w:sz w:val="24"/>
          <w:szCs w:val="24"/>
        </w:rPr>
        <w:t>Capita et al. (2000)</w:t>
      </w:r>
      <w:r w:rsidRPr="00175FD8">
        <w:rPr>
          <w:rFonts w:asciiTheme="majorBidi" w:hAnsiTheme="majorBidi" w:cstheme="majorBidi"/>
          <w:sz w:val="24"/>
          <w:szCs w:val="24"/>
        </w:rPr>
        <w:t xml:space="preserve"> (3.04 log </w:t>
      </w:r>
      <w:proofErr w:type="spellStart"/>
      <w:r w:rsidRPr="00175FD8">
        <w:rPr>
          <w:rFonts w:asciiTheme="majorBidi" w:hAnsiTheme="majorBidi" w:cstheme="majorBidi"/>
          <w:sz w:val="24"/>
          <w:szCs w:val="24"/>
        </w:rPr>
        <w:t>cfu</w:t>
      </w:r>
      <w:proofErr w:type="spellEnd"/>
      <w:r w:rsidRPr="00175FD8">
        <w:rPr>
          <w:rFonts w:asciiTheme="majorBidi" w:hAnsiTheme="majorBidi" w:cstheme="majorBidi"/>
          <w:sz w:val="24"/>
          <w:szCs w:val="24"/>
        </w:rPr>
        <w:t xml:space="preserve">/g) and </w:t>
      </w:r>
      <w:proofErr w:type="spellStart"/>
      <w:r w:rsidR="00CD6893" w:rsidRPr="00175FD8">
        <w:rPr>
          <w:rFonts w:asciiTheme="majorBidi" w:hAnsiTheme="majorBidi" w:cstheme="majorBidi"/>
          <w:b/>
          <w:bCs/>
          <w:sz w:val="24"/>
          <w:szCs w:val="24"/>
        </w:rPr>
        <w:t>Cegielska-radziejewska</w:t>
      </w:r>
      <w:proofErr w:type="spellEnd"/>
      <w:r w:rsidRPr="00175FD8">
        <w:rPr>
          <w:rFonts w:asciiTheme="majorBidi" w:hAnsiTheme="majorBidi" w:cstheme="majorBidi"/>
          <w:b/>
          <w:bCs/>
          <w:sz w:val="24"/>
          <w:szCs w:val="24"/>
        </w:rPr>
        <w:t>,</w:t>
      </w:r>
      <w:r w:rsidRPr="00175FD8">
        <w:rPr>
          <w:rFonts w:asciiTheme="majorBidi" w:hAnsiTheme="majorBidi" w:cstheme="majorBidi"/>
          <w:b/>
          <w:sz w:val="24"/>
          <w:szCs w:val="24"/>
        </w:rPr>
        <w:t xml:space="preserve"> et al. (2008</w:t>
      </w:r>
      <w:proofErr w:type="gramStart"/>
      <w:r w:rsidRPr="00175FD8">
        <w:rPr>
          <w:rFonts w:asciiTheme="majorBidi" w:hAnsiTheme="majorBidi" w:cstheme="majorBidi"/>
          <w:b/>
          <w:sz w:val="24"/>
          <w:szCs w:val="24"/>
        </w:rPr>
        <w:t>)</w:t>
      </w:r>
      <w:r w:rsidRPr="00175FD8">
        <w:rPr>
          <w:rFonts w:asciiTheme="majorBidi" w:hAnsiTheme="majorBidi" w:cstheme="majorBidi"/>
          <w:sz w:val="24"/>
          <w:szCs w:val="24"/>
        </w:rPr>
        <w:t xml:space="preserve">  (</w:t>
      </w:r>
      <w:proofErr w:type="gramEnd"/>
      <w:r w:rsidRPr="00175FD8">
        <w:rPr>
          <w:rFonts w:asciiTheme="majorBidi" w:hAnsiTheme="majorBidi" w:cstheme="majorBidi"/>
          <w:sz w:val="24"/>
          <w:szCs w:val="24"/>
        </w:rPr>
        <w:t xml:space="preserve">2.7 log10 </w:t>
      </w:r>
      <w:proofErr w:type="spellStart"/>
      <w:r w:rsidRPr="00175FD8">
        <w:rPr>
          <w:rFonts w:asciiTheme="majorBidi" w:hAnsiTheme="majorBidi" w:cstheme="majorBidi"/>
          <w:sz w:val="24"/>
          <w:szCs w:val="24"/>
        </w:rPr>
        <w:t>cfu</w:t>
      </w:r>
      <w:proofErr w:type="spellEnd"/>
      <w:r w:rsidRPr="00175FD8">
        <w:rPr>
          <w:rFonts w:asciiTheme="majorBidi" w:hAnsiTheme="majorBidi" w:cstheme="majorBidi"/>
          <w:sz w:val="24"/>
          <w:szCs w:val="24"/>
        </w:rPr>
        <w:t xml:space="preserve">/g) . On the other hand, the result were less than reported by </w:t>
      </w:r>
      <w:proofErr w:type="spellStart"/>
      <w:r w:rsidRPr="00175FD8">
        <w:rPr>
          <w:rFonts w:asciiTheme="majorBidi" w:hAnsiTheme="majorBidi" w:cstheme="majorBidi"/>
          <w:b/>
          <w:sz w:val="24"/>
          <w:szCs w:val="24"/>
        </w:rPr>
        <w:t>Rindhe</w:t>
      </w:r>
      <w:proofErr w:type="spellEnd"/>
      <w:r w:rsidR="00A90908" w:rsidRPr="00175FD8">
        <w:rPr>
          <w:rFonts w:asciiTheme="majorBidi" w:hAnsiTheme="majorBidi" w:cstheme="majorBidi"/>
          <w:b/>
          <w:sz w:val="24"/>
          <w:szCs w:val="24"/>
        </w:rPr>
        <w:t xml:space="preserve"> et </w:t>
      </w:r>
      <w:r w:rsidRPr="00175FD8">
        <w:rPr>
          <w:rFonts w:asciiTheme="majorBidi" w:hAnsiTheme="majorBidi" w:cstheme="majorBidi"/>
          <w:b/>
          <w:sz w:val="24"/>
          <w:szCs w:val="24"/>
        </w:rPr>
        <w:t xml:space="preserve">al. (2008) </w:t>
      </w:r>
      <w:r w:rsidRPr="00175FD8">
        <w:rPr>
          <w:rFonts w:asciiTheme="majorBidi" w:hAnsiTheme="majorBidi" w:cstheme="majorBidi"/>
          <w:sz w:val="24"/>
          <w:szCs w:val="24"/>
        </w:rPr>
        <w:t xml:space="preserve">(6.27 log </w:t>
      </w:r>
      <w:proofErr w:type="spellStart"/>
      <w:r w:rsidRPr="00175FD8">
        <w:rPr>
          <w:rFonts w:asciiTheme="majorBidi" w:hAnsiTheme="majorBidi" w:cstheme="majorBidi"/>
          <w:sz w:val="24"/>
          <w:szCs w:val="24"/>
        </w:rPr>
        <w:t>cfu</w:t>
      </w:r>
      <w:proofErr w:type="spellEnd"/>
      <w:r w:rsidRPr="00175FD8">
        <w:rPr>
          <w:rFonts w:asciiTheme="majorBidi" w:hAnsiTheme="majorBidi" w:cstheme="majorBidi"/>
          <w:sz w:val="24"/>
          <w:szCs w:val="24"/>
        </w:rPr>
        <w:t xml:space="preserve">/g) and </w:t>
      </w:r>
      <w:proofErr w:type="spellStart"/>
      <w:r w:rsidR="00A90908" w:rsidRPr="00175FD8">
        <w:rPr>
          <w:rFonts w:asciiTheme="majorBidi" w:hAnsiTheme="majorBidi" w:cstheme="majorBidi"/>
          <w:b/>
          <w:sz w:val="24"/>
          <w:szCs w:val="24"/>
        </w:rPr>
        <w:t>Bhandari</w:t>
      </w:r>
      <w:proofErr w:type="spellEnd"/>
      <w:r w:rsidR="00A90908" w:rsidRPr="00175FD8">
        <w:rPr>
          <w:rFonts w:asciiTheme="majorBidi" w:hAnsiTheme="majorBidi" w:cstheme="majorBidi"/>
          <w:b/>
          <w:sz w:val="24"/>
          <w:szCs w:val="24"/>
        </w:rPr>
        <w:t xml:space="preserve"> et </w:t>
      </w:r>
      <w:r w:rsidRPr="00175FD8">
        <w:rPr>
          <w:rFonts w:asciiTheme="majorBidi" w:hAnsiTheme="majorBidi" w:cstheme="majorBidi"/>
          <w:b/>
          <w:sz w:val="24"/>
          <w:szCs w:val="24"/>
        </w:rPr>
        <w:t>al. (2013)</w:t>
      </w:r>
      <w:r w:rsidRPr="00175FD8">
        <w:rPr>
          <w:rFonts w:asciiTheme="majorBidi" w:hAnsiTheme="majorBidi" w:cstheme="majorBidi"/>
          <w:sz w:val="24"/>
          <w:szCs w:val="24"/>
        </w:rPr>
        <w:t xml:space="preserve"> (8.5 log </w:t>
      </w:r>
      <w:proofErr w:type="spellStart"/>
      <w:r w:rsidRPr="00175FD8">
        <w:rPr>
          <w:rFonts w:asciiTheme="majorBidi" w:hAnsiTheme="majorBidi" w:cstheme="majorBidi"/>
          <w:sz w:val="24"/>
          <w:szCs w:val="24"/>
        </w:rPr>
        <w:t>cfu</w:t>
      </w:r>
      <w:proofErr w:type="spellEnd"/>
      <w:r w:rsidRPr="00175FD8">
        <w:rPr>
          <w:rFonts w:asciiTheme="majorBidi" w:hAnsiTheme="majorBidi" w:cstheme="majorBidi"/>
          <w:sz w:val="24"/>
          <w:szCs w:val="24"/>
        </w:rPr>
        <w:t>/g</w:t>
      </w:r>
      <w:proofErr w:type="gramStart"/>
      <w:r w:rsidRPr="00175FD8">
        <w:rPr>
          <w:rFonts w:asciiTheme="majorBidi" w:hAnsiTheme="majorBidi" w:cstheme="majorBidi"/>
          <w:sz w:val="24"/>
          <w:szCs w:val="24"/>
        </w:rPr>
        <w:t>) .</w:t>
      </w:r>
      <w:proofErr w:type="gramEnd"/>
      <w:r w:rsidRPr="00175FD8">
        <w:rPr>
          <w:rFonts w:asciiTheme="majorBidi" w:hAnsiTheme="majorBidi" w:cstheme="majorBidi"/>
          <w:sz w:val="24"/>
          <w:szCs w:val="24"/>
        </w:rPr>
        <w:t xml:space="preserve"> </w:t>
      </w:r>
    </w:p>
    <w:p w:rsidR="00392EF7" w:rsidRPr="00175FD8" w:rsidRDefault="00E33823" w:rsidP="006D51CE">
      <w:pPr>
        <w:spacing w:after="0" w:line="240" w:lineRule="auto"/>
        <w:ind w:left="1320" w:hanging="1320"/>
        <w:jc w:val="both"/>
        <w:rPr>
          <w:rFonts w:asciiTheme="majorBidi" w:hAnsiTheme="majorBidi" w:cstheme="majorBidi"/>
          <w:b/>
          <w:sz w:val="24"/>
          <w:szCs w:val="24"/>
        </w:rPr>
      </w:pPr>
      <w:r>
        <w:rPr>
          <w:noProof/>
        </w:rPr>
        <w:lastRenderedPageBreak/>
        <mc:AlternateContent>
          <mc:Choice Requires="wps">
            <w:drawing>
              <wp:anchor distT="0" distB="0" distL="114300" distR="114300" simplePos="0" relativeHeight="251663360" behindDoc="0" locked="0" layoutInCell="1" allowOverlap="1" wp14:anchorId="716C13F7" wp14:editId="5A46DAF9">
                <wp:simplePos x="0" y="0"/>
                <wp:positionH relativeFrom="column">
                  <wp:posOffset>-99060</wp:posOffset>
                </wp:positionH>
                <wp:positionV relativeFrom="paragraph">
                  <wp:posOffset>-345440</wp:posOffset>
                </wp:positionV>
                <wp:extent cx="4702810" cy="342900"/>
                <wp:effectExtent l="0" t="0"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823" w:rsidRPr="00056919" w:rsidRDefault="00E33823" w:rsidP="00E33823">
                            <w:pPr>
                              <w:jc w:val="both"/>
                              <w:rPr>
                                <w:rFonts w:ascii="Times New Roman" w:hAnsi="Times New Roman" w:cs="Times New Roman"/>
                                <w:b/>
                                <w:bCs/>
                                <w:i/>
                                <w:iCs/>
                                <w:sz w:val="24"/>
                                <w:szCs w:val="24"/>
                              </w:rPr>
                            </w:pP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29</w:t>
                            </w:r>
                            <w:r>
                              <w:rPr>
                                <w:rFonts w:ascii="Times New Roman" w:hAnsi="Times New Roman" w:cs="Times New Roman"/>
                                <w:b/>
                                <w:bCs/>
                                <w:i/>
                                <w:iCs/>
                                <w:sz w:val="24"/>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7.8pt;margin-top:-27.2pt;width:370.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" stroked="f">
                <v:textbox>
                  <w:txbxContent>
                    <w:p w:rsidR="00E33823" w:rsidRPr="00056919" w:rsidRDefault="00E33823" w:rsidP="00E33823">
                      <w:pPr>
                        <w:jc w:val="both"/>
                        <w:rPr>
                          <w:rFonts w:ascii="Times New Roman" w:hAnsi="Times New Roman" w:cs="Times New Roman"/>
                          <w:b/>
                          <w:bCs/>
                          <w:i/>
                          <w:iCs/>
                          <w:sz w:val="24"/>
                          <w:szCs w:val="24"/>
                        </w:rPr>
                      </w:pP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29</w:t>
                      </w:r>
                      <w:r>
                        <w:rPr>
                          <w:rFonts w:ascii="Times New Roman" w:hAnsi="Times New Roman" w:cs="Times New Roman"/>
                          <w:b/>
                          <w:bCs/>
                          <w:i/>
                          <w:iCs/>
                          <w:sz w:val="24"/>
                          <w:szCs w:val="24"/>
                        </w:rPr>
                        <w:t>6</w:t>
                      </w:r>
                    </w:p>
                  </w:txbxContent>
                </v:textbox>
              </v:rect>
            </w:pict>
          </mc:Fallback>
        </mc:AlternateContent>
      </w:r>
      <w:r w:rsidR="003B2535" w:rsidRPr="00175FD8">
        <w:rPr>
          <w:rFonts w:asciiTheme="majorBidi" w:hAnsiTheme="majorBidi" w:cstheme="majorBidi"/>
          <w:sz w:val="24"/>
          <w:szCs w:val="24"/>
        </w:rPr>
        <w:t xml:space="preserve">  </w:t>
      </w:r>
      <w:r w:rsidR="003B2535" w:rsidRPr="00175FD8">
        <w:rPr>
          <w:rFonts w:asciiTheme="majorBidi" w:hAnsiTheme="majorBidi" w:cstheme="majorBidi"/>
          <w:b/>
          <w:sz w:val="24"/>
          <w:szCs w:val="24"/>
        </w:rPr>
        <w:t xml:space="preserve">Table (1): Statistical analytical results of </w:t>
      </w:r>
      <w:proofErr w:type="spellStart"/>
      <w:r w:rsidR="003B2535" w:rsidRPr="00175FD8">
        <w:rPr>
          <w:rFonts w:asciiTheme="majorBidi" w:hAnsiTheme="majorBidi" w:cstheme="majorBidi"/>
          <w:b/>
          <w:sz w:val="24"/>
          <w:szCs w:val="24"/>
        </w:rPr>
        <w:t>Enterobacteriaceae</w:t>
      </w:r>
      <w:proofErr w:type="spellEnd"/>
      <w:r w:rsidR="003B2535" w:rsidRPr="00175FD8">
        <w:rPr>
          <w:rFonts w:asciiTheme="majorBidi" w:hAnsiTheme="majorBidi" w:cstheme="majorBidi"/>
          <w:b/>
          <w:sz w:val="24"/>
          <w:szCs w:val="24"/>
        </w:rPr>
        <w:t xml:space="preserve"> count log</w:t>
      </w:r>
      <w:r w:rsidR="003B2535" w:rsidRPr="00175FD8">
        <w:rPr>
          <w:rFonts w:asciiTheme="majorBidi" w:hAnsiTheme="majorBidi" w:cstheme="majorBidi"/>
          <w:b/>
          <w:sz w:val="24"/>
          <w:szCs w:val="24"/>
          <w:vertAlign w:val="subscript"/>
        </w:rPr>
        <w:t>10</w:t>
      </w:r>
      <w:r w:rsidR="003B2535" w:rsidRPr="00175FD8">
        <w:rPr>
          <w:rFonts w:asciiTheme="majorBidi" w:hAnsiTheme="majorBidi" w:cstheme="majorBidi"/>
          <w:b/>
          <w:sz w:val="24"/>
          <w:szCs w:val="24"/>
        </w:rPr>
        <w:t>CFU/g in the examined chicken samples</w:t>
      </w:r>
      <w:r w:rsidR="003B2535" w:rsidRPr="00175FD8">
        <w:rPr>
          <w:rFonts w:asciiTheme="majorBidi" w:hAnsiTheme="majorBidi" w:cstheme="majorBidi"/>
          <w:sz w:val="24"/>
          <w:szCs w:val="24"/>
        </w:rPr>
        <w:t xml:space="preserve"> (</w:t>
      </w:r>
      <w:r w:rsidR="003B2535" w:rsidRPr="00175FD8">
        <w:rPr>
          <w:rFonts w:asciiTheme="majorBidi" w:hAnsiTheme="majorBidi" w:cstheme="majorBidi"/>
          <w:b/>
          <w:sz w:val="24"/>
          <w:szCs w:val="24"/>
        </w:rPr>
        <w:t>N = 20, each</w:t>
      </w:r>
      <w:r w:rsidR="003B2535" w:rsidRPr="00175FD8">
        <w:rPr>
          <w:rFonts w:asciiTheme="majorBidi" w:hAnsiTheme="majorBidi" w:cstheme="majorBidi"/>
          <w:sz w:val="24"/>
          <w:szCs w:val="24"/>
        </w:rPr>
        <w:t>)</w:t>
      </w:r>
      <w:r w:rsidR="003B2535" w:rsidRPr="00175FD8">
        <w:rPr>
          <w:rFonts w:asciiTheme="majorBidi" w:hAnsiTheme="majorBidi" w:cstheme="majorBidi"/>
          <w:b/>
          <w:sz w:val="24"/>
          <w:szCs w:val="24"/>
        </w:rPr>
        <w:t>.</w:t>
      </w:r>
    </w:p>
    <w:tbl>
      <w:tblPr>
        <w:tblStyle w:val="a5"/>
        <w:tblW w:w="708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34"/>
        <w:gridCol w:w="1528"/>
        <w:gridCol w:w="1455"/>
        <w:gridCol w:w="1971"/>
      </w:tblGrid>
      <w:tr w:rsidR="00175FD8" w:rsidRPr="00175FD8" w:rsidTr="00433113">
        <w:trPr>
          <w:trHeight w:val="20"/>
          <w:jc w:val="center"/>
        </w:trPr>
        <w:tc>
          <w:tcPr>
            <w:tcW w:w="2519" w:type="dxa"/>
            <w:tcBorders>
              <w:top w:val="single" w:sz="12" w:space="0" w:color="000000"/>
              <w:left w:val="single" w:sz="12" w:space="0" w:color="000000"/>
              <w:bottom w:val="single" w:sz="12" w:space="0" w:color="000000"/>
              <w:right w:val="single" w:sz="6" w:space="0" w:color="000000"/>
            </w:tcBorders>
          </w:tcPr>
          <w:p w:rsidR="00392EF7" w:rsidRPr="00175FD8" w:rsidRDefault="003B2535" w:rsidP="00433113">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Samples</w:t>
            </w:r>
          </w:p>
        </w:tc>
        <w:tc>
          <w:tcPr>
            <w:tcW w:w="1789" w:type="dxa"/>
            <w:tcBorders>
              <w:top w:val="single" w:sz="12" w:space="0" w:color="000000"/>
              <w:left w:val="single" w:sz="6" w:space="0" w:color="000000"/>
              <w:bottom w:val="single" w:sz="12" w:space="0" w:color="000000"/>
              <w:right w:val="single" w:sz="6" w:space="0" w:color="000000"/>
            </w:tcBorders>
            <w:vAlign w:val="center"/>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Minimum</w:t>
            </w:r>
          </w:p>
        </w:tc>
        <w:tc>
          <w:tcPr>
            <w:tcW w:w="1701" w:type="dxa"/>
            <w:tcBorders>
              <w:top w:val="single" w:sz="12" w:space="0" w:color="000000"/>
              <w:left w:val="single" w:sz="6" w:space="0" w:color="000000"/>
              <w:bottom w:val="single" w:sz="12" w:space="0" w:color="000000"/>
              <w:right w:val="single" w:sz="6" w:space="0" w:color="000000"/>
            </w:tcBorders>
            <w:vAlign w:val="center"/>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Maximum</w:t>
            </w:r>
          </w:p>
        </w:tc>
        <w:tc>
          <w:tcPr>
            <w:tcW w:w="2322" w:type="dxa"/>
            <w:tcBorders>
              <w:top w:val="single" w:sz="12" w:space="0" w:color="000000"/>
              <w:left w:val="single" w:sz="6" w:space="0" w:color="000000"/>
              <w:bottom w:val="single" w:sz="12" w:space="0" w:color="000000"/>
              <w:right w:val="single" w:sz="6" w:space="0" w:color="000000"/>
            </w:tcBorders>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Mean ± S.E</w:t>
            </w:r>
          </w:p>
        </w:tc>
      </w:tr>
      <w:tr w:rsidR="00175FD8" w:rsidRPr="00175FD8" w:rsidTr="00433113">
        <w:trPr>
          <w:trHeight w:val="20"/>
          <w:jc w:val="center"/>
        </w:trPr>
        <w:tc>
          <w:tcPr>
            <w:tcW w:w="2519" w:type="dxa"/>
            <w:tcBorders>
              <w:top w:val="single" w:sz="12" w:space="0" w:color="000000"/>
              <w:left w:val="single" w:sz="12" w:space="0" w:color="000000"/>
              <w:bottom w:val="single" w:sz="6" w:space="0" w:color="000000"/>
              <w:right w:val="single" w:sz="6" w:space="0" w:color="000000"/>
            </w:tcBorders>
          </w:tcPr>
          <w:p w:rsidR="00392EF7" w:rsidRPr="00175FD8" w:rsidRDefault="003B2535" w:rsidP="006D51CE">
            <w:pPr>
              <w:spacing w:after="0" w:line="240" w:lineRule="auto"/>
              <w:rPr>
                <w:rFonts w:asciiTheme="majorBidi" w:hAnsiTheme="majorBidi" w:cstheme="majorBidi"/>
                <w:b/>
                <w:sz w:val="18"/>
                <w:szCs w:val="18"/>
              </w:rPr>
            </w:pPr>
            <w:r w:rsidRPr="00175FD8">
              <w:rPr>
                <w:rFonts w:asciiTheme="majorBidi" w:hAnsiTheme="majorBidi" w:cstheme="majorBidi"/>
                <w:b/>
                <w:sz w:val="18"/>
                <w:szCs w:val="18"/>
              </w:rPr>
              <w:t xml:space="preserve"> Thigh</w:t>
            </w:r>
          </w:p>
        </w:tc>
        <w:tc>
          <w:tcPr>
            <w:tcW w:w="1789" w:type="dxa"/>
            <w:tcBorders>
              <w:top w:val="single" w:sz="12" w:space="0" w:color="000000"/>
              <w:left w:val="single" w:sz="6" w:space="0" w:color="000000"/>
              <w:bottom w:val="single" w:sz="6" w:space="0" w:color="000000"/>
              <w:right w:val="single" w:sz="6" w:space="0" w:color="000000"/>
            </w:tcBorders>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5.08</w:t>
            </w:r>
          </w:p>
        </w:tc>
        <w:tc>
          <w:tcPr>
            <w:tcW w:w="1701" w:type="dxa"/>
            <w:tcBorders>
              <w:top w:val="single" w:sz="12" w:space="0" w:color="000000"/>
              <w:left w:val="single" w:sz="6" w:space="0" w:color="000000"/>
              <w:bottom w:val="single" w:sz="6" w:space="0" w:color="000000"/>
              <w:right w:val="single" w:sz="6" w:space="0" w:color="000000"/>
            </w:tcBorders>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5.95</w:t>
            </w:r>
          </w:p>
        </w:tc>
        <w:tc>
          <w:tcPr>
            <w:tcW w:w="2322" w:type="dxa"/>
            <w:tcBorders>
              <w:top w:val="single" w:sz="12" w:space="0" w:color="000000"/>
              <w:left w:val="single" w:sz="6" w:space="0" w:color="000000"/>
              <w:bottom w:val="single" w:sz="6" w:space="0" w:color="000000"/>
              <w:right w:val="single" w:sz="6" w:space="0" w:color="000000"/>
            </w:tcBorders>
          </w:tcPr>
          <w:p w:rsidR="00392EF7" w:rsidRPr="00175FD8" w:rsidRDefault="003B2535" w:rsidP="006D51CE">
            <w:pPr>
              <w:spacing w:after="0" w:line="240" w:lineRule="auto"/>
              <w:jc w:val="center"/>
              <w:rPr>
                <w:rFonts w:asciiTheme="majorBidi" w:hAnsiTheme="majorBidi" w:cstheme="majorBidi"/>
                <w:b/>
                <w:sz w:val="18"/>
                <w:szCs w:val="18"/>
              </w:rPr>
            </w:pPr>
            <w:bookmarkStart w:id="0" w:name="_gjdgxs" w:colFirst="0" w:colLast="0"/>
            <w:bookmarkEnd w:id="0"/>
            <w:r w:rsidRPr="00175FD8">
              <w:rPr>
                <w:rFonts w:asciiTheme="majorBidi" w:hAnsiTheme="majorBidi" w:cstheme="majorBidi"/>
                <w:b/>
                <w:sz w:val="18"/>
                <w:szCs w:val="18"/>
              </w:rPr>
              <w:t>5.54±0.087</w:t>
            </w:r>
          </w:p>
        </w:tc>
      </w:tr>
      <w:tr w:rsidR="00175FD8" w:rsidRPr="00175FD8" w:rsidTr="00433113">
        <w:trPr>
          <w:trHeight w:val="20"/>
          <w:jc w:val="center"/>
        </w:trPr>
        <w:tc>
          <w:tcPr>
            <w:tcW w:w="2519" w:type="dxa"/>
            <w:tcBorders>
              <w:top w:val="single" w:sz="6" w:space="0" w:color="000000"/>
              <w:left w:val="single" w:sz="12" w:space="0" w:color="000000"/>
              <w:bottom w:val="single" w:sz="6" w:space="0" w:color="000000"/>
              <w:right w:val="single" w:sz="6" w:space="0" w:color="000000"/>
            </w:tcBorders>
          </w:tcPr>
          <w:p w:rsidR="00392EF7" w:rsidRPr="00175FD8" w:rsidRDefault="003B2535" w:rsidP="006D51CE">
            <w:pPr>
              <w:spacing w:after="0" w:line="240" w:lineRule="auto"/>
              <w:rPr>
                <w:rFonts w:asciiTheme="majorBidi" w:hAnsiTheme="majorBidi" w:cstheme="majorBidi"/>
                <w:b/>
                <w:sz w:val="18"/>
                <w:szCs w:val="18"/>
              </w:rPr>
            </w:pPr>
            <w:r w:rsidRPr="00175FD8">
              <w:rPr>
                <w:rFonts w:asciiTheme="majorBidi" w:hAnsiTheme="majorBidi" w:cstheme="majorBidi"/>
                <w:b/>
                <w:sz w:val="18"/>
                <w:szCs w:val="18"/>
              </w:rPr>
              <w:t xml:space="preserve"> Breast</w:t>
            </w:r>
          </w:p>
        </w:tc>
        <w:tc>
          <w:tcPr>
            <w:tcW w:w="1789" w:type="dxa"/>
            <w:tcBorders>
              <w:top w:val="single" w:sz="6" w:space="0" w:color="000000"/>
              <w:left w:val="single" w:sz="6" w:space="0" w:color="000000"/>
              <w:bottom w:val="single" w:sz="6" w:space="0" w:color="000000"/>
              <w:right w:val="single" w:sz="6" w:space="0" w:color="000000"/>
            </w:tcBorders>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4.70</w:t>
            </w:r>
          </w:p>
        </w:tc>
        <w:tc>
          <w:tcPr>
            <w:tcW w:w="1701" w:type="dxa"/>
            <w:tcBorders>
              <w:top w:val="single" w:sz="6" w:space="0" w:color="000000"/>
              <w:left w:val="single" w:sz="6" w:space="0" w:color="000000"/>
              <w:bottom w:val="single" w:sz="6" w:space="0" w:color="000000"/>
              <w:right w:val="single" w:sz="6" w:space="0" w:color="000000"/>
            </w:tcBorders>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5.95</w:t>
            </w:r>
          </w:p>
        </w:tc>
        <w:tc>
          <w:tcPr>
            <w:tcW w:w="2322" w:type="dxa"/>
            <w:tcBorders>
              <w:top w:val="single" w:sz="6" w:space="0" w:color="000000"/>
              <w:left w:val="single" w:sz="6" w:space="0" w:color="000000"/>
              <w:bottom w:val="single" w:sz="6" w:space="0" w:color="000000"/>
              <w:right w:val="single" w:sz="6" w:space="0" w:color="000000"/>
            </w:tcBorders>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5.45±0.097</w:t>
            </w:r>
          </w:p>
        </w:tc>
      </w:tr>
      <w:tr w:rsidR="00175FD8" w:rsidRPr="00175FD8" w:rsidTr="00433113">
        <w:trPr>
          <w:trHeight w:val="20"/>
          <w:jc w:val="center"/>
        </w:trPr>
        <w:tc>
          <w:tcPr>
            <w:tcW w:w="2519" w:type="dxa"/>
            <w:tcBorders>
              <w:top w:val="single" w:sz="6" w:space="0" w:color="000000"/>
              <w:left w:val="single" w:sz="12" w:space="0" w:color="000000"/>
              <w:bottom w:val="single" w:sz="6" w:space="0" w:color="000000"/>
              <w:right w:val="single" w:sz="6" w:space="0" w:color="000000"/>
            </w:tcBorders>
          </w:tcPr>
          <w:p w:rsidR="00392EF7" w:rsidRPr="00175FD8" w:rsidRDefault="003B2535" w:rsidP="006D51CE">
            <w:pPr>
              <w:spacing w:after="0" w:line="240" w:lineRule="auto"/>
              <w:rPr>
                <w:rFonts w:asciiTheme="majorBidi" w:hAnsiTheme="majorBidi" w:cstheme="majorBidi"/>
                <w:b/>
                <w:sz w:val="18"/>
                <w:szCs w:val="18"/>
              </w:rPr>
            </w:pPr>
            <w:r w:rsidRPr="00175FD8">
              <w:rPr>
                <w:rFonts w:asciiTheme="majorBidi" w:hAnsiTheme="majorBidi" w:cstheme="majorBidi"/>
                <w:b/>
                <w:sz w:val="18"/>
                <w:szCs w:val="18"/>
              </w:rPr>
              <w:t xml:space="preserve"> Gizzard</w:t>
            </w:r>
          </w:p>
        </w:tc>
        <w:tc>
          <w:tcPr>
            <w:tcW w:w="1789" w:type="dxa"/>
            <w:tcBorders>
              <w:top w:val="single" w:sz="6" w:space="0" w:color="000000"/>
              <w:left w:val="single" w:sz="6" w:space="0" w:color="000000"/>
              <w:bottom w:val="single" w:sz="6" w:space="0" w:color="000000"/>
              <w:right w:val="single" w:sz="6" w:space="0" w:color="000000"/>
            </w:tcBorders>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5.00</w:t>
            </w:r>
          </w:p>
        </w:tc>
        <w:tc>
          <w:tcPr>
            <w:tcW w:w="1701" w:type="dxa"/>
            <w:tcBorders>
              <w:top w:val="single" w:sz="6" w:space="0" w:color="000000"/>
              <w:left w:val="single" w:sz="6" w:space="0" w:color="000000"/>
              <w:bottom w:val="single" w:sz="6" w:space="0" w:color="000000"/>
              <w:right w:val="single" w:sz="6" w:space="0" w:color="000000"/>
            </w:tcBorders>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5.95</w:t>
            </w:r>
          </w:p>
        </w:tc>
        <w:tc>
          <w:tcPr>
            <w:tcW w:w="2322" w:type="dxa"/>
            <w:tcBorders>
              <w:top w:val="single" w:sz="6" w:space="0" w:color="000000"/>
              <w:left w:val="single" w:sz="6" w:space="0" w:color="000000"/>
              <w:bottom w:val="single" w:sz="6" w:space="0" w:color="000000"/>
              <w:right w:val="single" w:sz="6" w:space="0" w:color="000000"/>
            </w:tcBorders>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5.54±0.088</w:t>
            </w:r>
          </w:p>
        </w:tc>
      </w:tr>
      <w:tr w:rsidR="00175FD8" w:rsidRPr="00175FD8" w:rsidTr="00433113">
        <w:trPr>
          <w:trHeight w:val="20"/>
          <w:jc w:val="center"/>
        </w:trPr>
        <w:tc>
          <w:tcPr>
            <w:tcW w:w="2519" w:type="dxa"/>
            <w:tcBorders>
              <w:top w:val="single" w:sz="6" w:space="0" w:color="000000"/>
              <w:left w:val="single" w:sz="12" w:space="0" w:color="000000"/>
              <w:bottom w:val="single" w:sz="6" w:space="0" w:color="000000"/>
              <w:right w:val="single" w:sz="6" w:space="0" w:color="000000"/>
            </w:tcBorders>
          </w:tcPr>
          <w:p w:rsidR="00392EF7" w:rsidRPr="00175FD8" w:rsidRDefault="003B2535" w:rsidP="006D51CE">
            <w:pPr>
              <w:spacing w:after="0" w:line="240" w:lineRule="auto"/>
              <w:rPr>
                <w:rFonts w:asciiTheme="majorBidi" w:hAnsiTheme="majorBidi" w:cstheme="majorBidi"/>
                <w:b/>
                <w:sz w:val="18"/>
                <w:szCs w:val="18"/>
              </w:rPr>
            </w:pPr>
            <w:r w:rsidRPr="00175FD8">
              <w:rPr>
                <w:rFonts w:asciiTheme="majorBidi" w:hAnsiTheme="majorBidi" w:cstheme="majorBidi"/>
                <w:b/>
                <w:sz w:val="18"/>
                <w:szCs w:val="18"/>
              </w:rPr>
              <w:t xml:space="preserve"> Liver</w:t>
            </w:r>
          </w:p>
        </w:tc>
        <w:tc>
          <w:tcPr>
            <w:tcW w:w="1789" w:type="dxa"/>
            <w:tcBorders>
              <w:top w:val="single" w:sz="6" w:space="0" w:color="000000"/>
              <w:left w:val="single" w:sz="6" w:space="0" w:color="000000"/>
              <w:bottom w:val="single" w:sz="6" w:space="0" w:color="000000"/>
              <w:right w:val="single" w:sz="6" w:space="0" w:color="000000"/>
            </w:tcBorders>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5.00</w:t>
            </w:r>
          </w:p>
        </w:tc>
        <w:tc>
          <w:tcPr>
            <w:tcW w:w="1701" w:type="dxa"/>
            <w:tcBorders>
              <w:top w:val="single" w:sz="6" w:space="0" w:color="000000"/>
              <w:left w:val="single" w:sz="6" w:space="0" w:color="000000"/>
              <w:bottom w:val="single" w:sz="6" w:space="0" w:color="000000"/>
              <w:right w:val="single" w:sz="6" w:space="0" w:color="000000"/>
            </w:tcBorders>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5.95</w:t>
            </w:r>
          </w:p>
        </w:tc>
        <w:tc>
          <w:tcPr>
            <w:tcW w:w="2322" w:type="dxa"/>
            <w:tcBorders>
              <w:top w:val="single" w:sz="6" w:space="0" w:color="000000"/>
              <w:left w:val="single" w:sz="6" w:space="0" w:color="000000"/>
              <w:bottom w:val="single" w:sz="6" w:space="0" w:color="000000"/>
              <w:right w:val="single" w:sz="6" w:space="0" w:color="000000"/>
            </w:tcBorders>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5.40±0.076</w:t>
            </w:r>
          </w:p>
        </w:tc>
      </w:tr>
      <w:tr w:rsidR="00175FD8" w:rsidRPr="00175FD8" w:rsidTr="00433113">
        <w:trPr>
          <w:trHeight w:val="20"/>
          <w:jc w:val="center"/>
        </w:trPr>
        <w:tc>
          <w:tcPr>
            <w:tcW w:w="2519" w:type="dxa"/>
            <w:tcBorders>
              <w:top w:val="single" w:sz="6" w:space="0" w:color="000000"/>
              <w:left w:val="single" w:sz="12" w:space="0" w:color="000000"/>
              <w:bottom w:val="single" w:sz="6" w:space="0" w:color="000000"/>
              <w:right w:val="single" w:sz="6" w:space="0" w:color="000000"/>
            </w:tcBorders>
          </w:tcPr>
          <w:p w:rsidR="00392EF7" w:rsidRPr="00175FD8" w:rsidRDefault="003B2535" w:rsidP="006D51CE">
            <w:pPr>
              <w:spacing w:after="0" w:line="240" w:lineRule="auto"/>
              <w:rPr>
                <w:rFonts w:asciiTheme="majorBidi" w:hAnsiTheme="majorBidi" w:cstheme="majorBidi"/>
                <w:b/>
                <w:sz w:val="18"/>
                <w:szCs w:val="18"/>
              </w:rPr>
            </w:pPr>
            <w:r w:rsidRPr="00175FD8">
              <w:rPr>
                <w:rFonts w:asciiTheme="majorBidi" w:hAnsiTheme="majorBidi" w:cstheme="majorBidi"/>
                <w:b/>
                <w:sz w:val="18"/>
                <w:szCs w:val="18"/>
              </w:rPr>
              <w:t xml:space="preserve"> Neck skin</w:t>
            </w:r>
          </w:p>
        </w:tc>
        <w:tc>
          <w:tcPr>
            <w:tcW w:w="1789" w:type="dxa"/>
            <w:tcBorders>
              <w:top w:val="single" w:sz="6" w:space="0" w:color="000000"/>
              <w:left w:val="single" w:sz="6" w:space="0" w:color="000000"/>
              <w:bottom w:val="single" w:sz="6" w:space="0" w:color="000000"/>
              <w:right w:val="single" w:sz="6" w:space="0" w:color="000000"/>
            </w:tcBorders>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5.00</w:t>
            </w:r>
          </w:p>
        </w:tc>
        <w:tc>
          <w:tcPr>
            <w:tcW w:w="1701" w:type="dxa"/>
            <w:tcBorders>
              <w:top w:val="single" w:sz="6" w:space="0" w:color="000000"/>
              <w:left w:val="single" w:sz="6" w:space="0" w:color="000000"/>
              <w:bottom w:val="single" w:sz="6" w:space="0" w:color="000000"/>
              <w:right w:val="single" w:sz="6" w:space="0" w:color="000000"/>
            </w:tcBorders>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5.95</w:t>
            </w:r>
          </w:p>
        </w:tc>
        <w:tc>
          <w:tcPr>
            <w:tcW w:w="2322" w:type="dxa"/>
            <w:tcBorders>
              <w:top w:val="single" w:sz="6" w:space="0" w:color="000000"/>
              <w:left w:val="single" w:sz="6" w:space="0" w:color="000000"/>
              <w:bottom w:val="single" w:sz="6" w:space="0" w:color="000000"/>
              <w:right w:val="single" w:sz="6" w:space="0" w:color="000000"/>
            </w:tcBorders>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5.39±0.073</w:t>
            </w:r>
          </w:p>
        </w:tc>
      </w:tr>
      <w:tr w:rsidR="00175FD8" w:rsidRPr="00175FD8" w:rsidTr="00433113">
        <w:trPr>
          <w:trHeight w:val="20"/>
          <w:jc w:val="center"/>
        </w:trPr>
        <w:tc>
          <w:tcPr>
            <w:tcW w:w="2519" w:type="dxa"/>
            <w:tcBorders>
              <w:top w:val="single" w:sz="6" w:space="0" w:color="000000"/>
              <w:left w:val="single" w:sz="12" w:space="0" w:color="000000"/>
              <w:bottom w:val="single" w:sz="12" w:space="0" w:color="000000"/>
              <w:right w:val="single" w:sz="6" w:space="0" w:color="000000"/>
            </w:tcBorders>
          </w:tcPr>
          <w:p w:rsidR="00392EF7" w:rsidRPr="00175FD8" w:rsidRDefault="003B2535" w:rsidP="006D51CE">
            <w:pPr>
              <w:spacing w:after="0" w:line="240" w:lineRule="auto"/>
              <w:rPr>
                <w:rFonts w:asciiTheme="majorBidi" w:hAnsiTheme="majorBidi" w:cstheme="majorBidi"/>
                <w:b/>
                <w:sz w:val="18"/>
                <w:szCs w:val="18"/>
              </w:rPr>
            </w:pPr>
            <w:r w:rsidRPr="00175FD8">
              <w:rPr>
                <w:rFonts w:asciiTheme="majorBidi" w:hAnsiTheme="majorBidi" w:cstheme="majorBidi"/>
                <w:b/>
                <w:sz w:val="18"/>
                <w:szCs w:val="18"/>
              </w:rPr>
              <w:t xml:space="preserve"> Cloacae skin</w:t>
            </w:r>
          </w:p>
        </w:tc>
        <w:tc>
          <w:tcPr>
            <w:tcW w:w="1789" w:type="dxa"/>
            <w:tcBorders>
              <w:top w:val="single" w:sz="6" w:space="0" w:color="000000"/>
              <w:left w:val="single" w:sz="6" w:space="0" w:color="000000"/>
              <w:bottom w:val="single" w:sz="12" w:space="0" w:color="000000"/>
              <w:right w:val="single" w:sz="6" w:space="0" w:color="000000"/>
            </w:tcBorders>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5.00</w:t>
            </w:r>
          </w:p>
        </w:tc>
        <w:tc>
          <w:tcPr>
            <w:tcW w:w="1701" w:type="dxa"/>
            <w:tcBorders>
              <w:top w:val="single" w:sz="6" w:space="0" w:color="000000"/>
              <w:left w:val="single" w:sz="6" w:space="0" w:color="000000"/>
              <w:bottom w:val="single" w:sz="12" w:space="0" w:color="000000"/>
              <w:right w:val="single" w:sz="6" w:space="0" w:color="000000"/>
            </w:tcBorders>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5.85</w:t>
            </w:r>
          </w:p>
        </w:tc>
        <w:tc>
          <w:tcPr>
            <w:tcW w:w="2322" w:type="dxa"/>
            <w:tcBorders>
              <w:top w:val="single" w:sz="6" w:space="0" w:color="000000"/>
              <w:left w:val="single" w:sz="6" w:space="0" w:color="000000"/>
              <w:bottom w:val="single" w:sz="12" w:space="0" w:color="000000"/>
              <w:right w:val="single" w:sz="6" w:space="0" w:color="000000"/>
            </w:tcBorders>
          </w:tcPr>
          <w:p w:rsidR="00392EF7" w:rsidRPr="00175FD8" w:rsidRDefault="003B2535" w:rsidP="006D51CE">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5.32±0.064</w:t>
            </w:r>
          </w:p>
        </w:tc>
      </w:tr>
    </w:tbl>
    <w:p w:rsidR="00392EF7" w:rsidRPr="00175FD8" w:rsidRDefault="003B2535" w:rsidP="006D51CE">
      <w:pPr>
        <w:numPr>
          <w:ilvl w:val="1"/>
          <w:numId w:val="1"/>
        </w:numPr>
        <w:spacing w:after="0" w:line="240" w:lineRule="auto"/>
        <w:ind w:left="330" w:hanging="357"/>
        <w:rPr>
          <w:rFonts w:asciiTheme="majorBidi" w:hAnsiTheme="majorBidi" w:cstheme="majorBidi"/>
          <w:b/>
          <w:bCs/>
          <w:sz w:val="20"/>
          <w:szCs w:val="20"/>
        </w:rPr>
      </w:pPr>
      <w:r w:rsidRPr="00175FD8">
        <w:rPr>
          <w:rFonts w:asciiTheme="majorBidi" w:hAnsiTheme="majorBidi" w:cstheme="majorBidi"/>
          <w:b/>
          <w:bCs/>
          <w:sz w:val="20"/>
          <w:szCs w:val="20"/>
        </w:rPr>
        <w:t>S.E: Standard error of mean</w:t>
      </w:r>
    </w:p>
    <w:p w:rsidR="00392EF7" w:rsidRPr="00175FD8" w:rsidRDefault="003B2535" w:rsidP="006D51CE">
      <w:pPr>
        <w:numPr>
          <w:ilvl w:val="1"/>
          <w:numId w:val="1"/>
        </w:numPr>
        <w:spacing w:after="0" w:line="240" w:lineRule="auto"/>
        <w:ind w:left="330" w:hanging="357"/>
        <w:rPr>
          <w:rFonts w:asciiTheme="majorBidi" w:hAnsiTheme="majorBidi" w:cstheme="majorBidi"/>
          <w:b/>
          <w:bCs/>
          <w:sz w:val="20"/>
          <w:szCs w:val="20"/>
        </w:rPr>
      </w:pPr>
      <w:r w:rsidRPr="00175FD8">
        <w:rPr>
          <w:rFonts w:asciiTheme="majorBidi" w:hAnsiTheme="majorBidi" w:cstheme="majorBidi"/>
          <w:b/>
          <w:bCs/>
          <w:sz w:val="20"/>
          <w:szCs w:val="20"/>
        </w:rPr>
        <w:t>N = number</w:t>
      </w:r>
    </w:p>
    <w:p w:rsidR="00392EF7" w:rsidRPr="00175FD8" w:rsidRDefault="003B2535" w:rsidP="006D51CE">
      <w:pPr>
        <w:numPr>
          <w:ilvl w:val="1"/>
          <w:numId w:val="1"/>
        </w:numPr>
        <w:spacing w:after="0" w:line="240" w:lineRule="auto"/>
        <w:ind w:left="330" w:hanging="357"/>
        <w:rPr>
          <w:rFonts w:asciiTheme="majorBidi" w:hAnsiTheme="majorBidi" w:cstheme="majorBidi"/>
          <w:b/>
          <w:bCs/>
          <w:sz w:val="20"/>
          <w:szCs w:val="20"/>
        </w:rPr>
      </w:pPr>
      <w:r w:rsidRPr="00175FD8">
        <w:rPr>
          <w:rFonts w:asciiTheme="majorBidi" w:hAnsiTheme="majorBidi" w:cstheme="majorBidi"/>
          <w:b/>
          <w:bCs/>
          <w:sz w:val="20"/>
          <w:szCs w:val="20"/>
        </w:rPr>
        <w:t>the limit of detection  (LOD): 1 log</w:t>
      </w:r>
      <w:r w:rsidRPr="00175FD8">
        <w:rPr>
          <w:rFonts w:asciiTheme="majorBidi" w:hAnsiTheme="majorBidi" w:cstheme="majorBidi"/>
          <w:b/>
          <w:bCs/>
          <w:sz w:val="20"/>
          <w:szCs w:val="20"/>
          <w:vertAlign w:val="subscript"/>
        </w:rPr>
        <w:t>10</w:t>
      </w:r>
      <w:r w:rsidRPr="00175FD8">
        <w:rPr>
          <w:rFonts w:asciiTheme="majorBidi" w:hAnsiTheme="majorBidi" w:cstheme="majorBidi"/>
          <w:b/>
          <w:bCs/>
          <w:sz w:val="20"/>
          <w:szCs w:val="20"/>
        </w:rPr>
        <w:t xml:space="preserve"> CFU/g</w:t>
      </w:r>
    </w:p>
    <w:p w:rsidR="00392EF7" w:rsidRPr="00175FD8" w:rsidRDefault="003B2535" w:rsidP="006D51CE">
      <w:pPr>
        <w:numPr>
          <w:ilvl w:val="1"/>
          <w:numId w:val="1"/>
        </w:numPr>
        <w:spacing w:after="0" w:line="240" w:lineRule="auto"/>
        <w:ind w:left="330" w:hanging="357"/>
        <w:rPr>
          <w:rFonts w:asciiTheme="majorBidi" w:hAnsiTheme="majorBidi" w:cstheme="majorBidi"/>
          <w:b/>
          <w:bCs/>
          <w:sz w:val="20"/>
          <w:szCs w:val="20"/>
        </w:rPr>
      </w:pPr>
      <w:r w:rsidRPr="00175FD8">
        <w:rPr>
          <w:rFonts w:asciiTheme="majorBidi" w:hAnsiTheme="majorBidi" w:cstheme="majorBidi"/>
          <w:b/>
          <w:bCs/>
          <w:sz w:val="20"/>
          <w:szCs w:val="20"/>
        </w:rPr>
        <w:t xml:space="preserve">There is no significant difference between the examined samples (P&gt; 0.05) </w:t>
      </w:r>
    </w:p>
    <w:p w:rsidR="00392EF7" w:rsidRPr="00175FD8" w:rsidRDefault="003B2535" w:rsidP="00A90908">
      <w:pPr>
        <w:spacing w:after="0" w:line="250" w:lineRule="exact"/>
        <w:ind w:firstLine="567"/>
        <w:jc w:val="both"/>
        <w:rPr>
          <w:rFonts w:asciiTheme="majorBidi" w:hAnsiTheme="majorBidi" w:cstheme="majorBidi"/>
          <w:sz w:val="24"/>
          <w:szCs w:val="24"/>
        </w:rPr>
      </w:pPr>
      <w:r w:rsidRPr="00175FD8">
        <w:rPr>
          <w:rFonts w:asciiTheme="majorBidi" w:hAnsiTheme="majorBidi" w:cstheme="majorBidi"/>
          <w:sz w:val="24"/>
          <w:szCs w:val="24"/>
        </w:rPr>
        <w:t xml:space="preserve">The result given in table (2) shown that the coliforms (MPN) ranged from 4.54 to 6.04 with a mean value of 5.50 </w:t>
      </w:r>
      <w:r w:rsidRPr="00175FD8">
        <w:rPr>
          <w:rFonts w:asciiTheme="majorBidi" w:hAnsiTheme="majorBidi" w:cstheme="majorBidi"/>
          <w:b/>
          <w:sz w:val="24"/>
          <w:szCs w:val="24"/>
        </w:rPr>
        <w:t>±</w:t>
      </w:r>
      <w:r w:rsidRPr="00175FD8">
        <w:rPr>
          <w:rFonts w:asciiTheme="majorBidi" w:hAnsiTheme="majorBidi" w:cstheme="majorBidi"/>
          <w:sz w:val="24"/>
          <w:szCs w:val="24"/>
        </w:rPr>
        <w:t xml:space="preserve">0.17, from 3.87 to  6.04  with a mean value of 5.66 </w:t>
      </w:r>
      <w:r w:rsidRPr="00175FD8">
        <w:rPr>
          <w:rFonts w:asciiTheme="majorBidi" w:hAnsiTheme="majorBidi" w:cstheme="majorBidi"/>
          <w:b/>
          <w:sz w:val="24"/>
          <w:szCs w:val="24"/>
        </w:rPr>
        <w:t>±</w:t>
      </w:r>
      <w:r w:rsidRPr="00175FD8">
        <w:rPr>
          <w:rFonts w:asciiTheme="majorBidi" w:hAnsiTheme="majorBidi" w:cstheme="majorBidi"/>
          <w:sz w:val="24"/>
          <w:szCs w:val="24"/>
        </w:rPr>
        <w:t xml:space="preserve">0.23 , from 4.54 to 6.04 with a mean value of 5.43 </w:t>
      </w:r>
      <w:r w:rsidRPr="00175FD8">
        <w:rPr>
          <w:rFonts w:asciiTheme="majorBidi" w:hAnsiTheme="majorBidi" w:cstheme="majorBidi"/>
          <w:b/>
          <w:sz w:val="24"/>
          <w:szCs w:val="24"/>
        </w:rPr>
        <w:t>±</w:t>
      </w:r>
      <w:r w:rsidRPr="00175FD8">
        <w:rPr>
          <w:rFonts w:asciiTheme="majorBidi" w:hAnsiTheme="majorBidi" w:cstheme="majorBidi"/>
          <w:sz w:val="24"/>
          <w:szCs w:val="24"/>
        </w:rPr>
        <w:t xml:space="preserve">0.22 , from 4.54 to  6.04 with a mean value of 5.21  </w:t>
      </w:r>
      <w:r w:rsidRPr="00175FD8">
        <w:rPr>
          <w:rFonts w:asciiTheme="majorBidi" w:hAnsiTheme="majorBidi" w:cstheme="majorBidi"/>
          <w:b/>
          <w:sz w:val="24"/>
          <w:szCs w:val="24"/>
        </w:rPr>
        <w:t>±</w:t>
      </w:r>
      <w:r w:rsidRPr="00175FD8">
        <w:rPr>
          <w:rFonts w:asciiTheme="majorBidi" w:hAnsiTheme="majorBidi" w:cstheme="majorBidi"/>
          <w:sz w:val="24"/>
          <w:szCs w:val="24"/>
        </w:rPr>
        <w:t>0.19, from4.56 to  6.04  with a mean value of 5.58</w:t>
      </w:r>
      <w:r w:rsidRPr="00175FD8">
        <w:rPr>
          <w:rFonts w:asciiTheme="majorBidi" w:hAnsiTheme="majorBidi" w:cstheme="majorBidi"/>
          <w:b/>
          <w:sz w:val="24"/>
          <w:szCs w:val="24"/>
        </w:rPr>
        <w:t>±</w:t>
      </w:r>
      <w:r w:rsidRPr="00175FD8">
        <w:rPr>
          <w:rFonts w:asciiTheme="majorBidi" w:hAnsiTheme="majorBidi" w:cstheme="majorBidi"/>
          <w:sz w:val="24"/>
          <w:szCs w:val="24"/>
        </w:rPr>
        <w:t xml:space="preserve">0.18 and from4.04 to  6.04  with a mean value of log </w:t>
      </w:r>
      <w:r w:rsidRPr="00175FD8">
        <w:rPr>
          <w:rFonts w:asciiTheme="majorBidi" w:hAnsiTheme="majorBidi" w:cstheme="majorBidi"/>
          <w:sz w:val="24"/>
          <w:szCs w:val="24"/>
          <w:vertAlign w:val="subscript"/>
        </w:rPr>
        <w:t>10</w:t>
      </w:r>
      <w:r w:rsidRPr="00175FD8">
        <w:rPr>
          <w:rFonts w:asciiTheme="majorBidi" w:hAnsiTheme="majorBidi" w:cstheme="majorBidi"/>
          <w:sz w:val="24"/>
          <w:szCs w:val="24"/>
        </w:rPr>
        <w:t xml:space="preserve">/g in examined thigh breast, gizzard, liver, neck skin and cloacae skin respectively. The results were more than reported by </w:t>
      </w:r>
      <w:r w:rsidRPr="00175FD8">
        <w:rPr>
          <w:rFonts w:asciiTheme="majorBidi" w:hAnsiTheme="majorBidi" w:cstheme="majorBidi"/>
          <w:b/>
          <w:sz w:val="24"/>
          <w:szCs w:val="24"/>
        </w:rPr>
        <w:t>Capita et.al. (200</w:t>
      </w:r>
      <w:r w:rsidR="00CD6893" w:rsidRPr="00175FD8">
        <w:rPr>
          <w:rFonts w:asciiTheme="majorBidi" w:hAnsiTheme="majorBidi" w:cstheme="majorBidi"/>
          <w:b/>
          <w:sz w:val="24"/>
          <w:szCs w:val="24"/>
        </w:rPr>
        <w:t>1</w:t>
      </w:r>
      <w:r w:rsidRPr="00175FD8">
        <w:rPr>
          <w:rFonts w:asciiTheme="majorBidi" w:hAnsiTheme="majorBidi" w:cstheme="majorBidi"/>
          <w:b/>
          <w:sz w:val="24"/>
          <w:szCs w:val="24"/>
        </w:rPr>
        <w:t>)</w:t>
      </w:r>
      <w:r w:rsidRPr="00175FD8">
        <w:rPr>
          <w:rFonts w:asciiTheme="majorBidi" w:hAnsiTheme="majorBidi" w:cstheme="majorBidi"/>
          <w:sz w:val="24"/>
          <w:szCs w:val="24"/>
        </w:rPr>
        <w:t xml:space="preserve"> (2.7 log </w:t>
      </w:r>
      <w:proofErr w:type="spellStart"/>
      <w:r w:rsidRPr="00175FD8">
        <w:rPr>
          <w:rFonts w:asciiTheme="majorBidi" w:hAnsiTheme="majorBidi" w:cstheme="majorBidi"/>
          <w:sz w:val="24"/>
          <w:szCs w:val="24"/>
        </w:rPr>
        <w:t>cfu</w:t>
      </w:r>
      <w:proofErr w:type="spellEnd"/>
      <w:r w:rsidRPr="00175FD8">
        <w:rPr>
          <w:rFonts w:asciiTheme="majorBidi" w:hAnsiTheme="majorBidi" w:cstheme="majorBidi"/>
          <w:sz w:val="24"/>
          <w:szCs w:val="24"/>
        </w:rPr>
        <w:t>/g),</w:t>
      </w:r>
      <w:r w:rsidR="00A90908" w:rsidRPr="00175FD8">
        <w:rPr>
          <w:rFonts w:asciiTheme="majorBidi" w:hAnsiTheme="majorBidi" w:cstheme="majorBidi"/>
          <w:b/>
          <w:sz w:val="24"/>
          <w:szCs w:val="24"/>
        </w:rPr>
        <w:t xml:space="preserve"> </w:t>
      </w:r>
      <w:r w:rsidRPr="00175FD8">
        <w:rPr>
          <w:rFonts w:asciiTheme="majorBidi" w:hAnsiTheme="majorBidi" w:cstheme="majorBidi"/>
          <w:b/>
          <w:sz w:val="24"/>
          <w:szCs w:val="24"/>
        </w:rPr>
        <w:t>Northcutt et al., (2003)</w:t>
      </w:r>
      <w:r w:rsidRPr="00175FD8">
        <w:rPr>
          <w:rFonts w:asciiTheme="majorBidi" w:hAnsiTheme="majorBidi" w:cstheme="majorBidi"/>
          <w:sz w:val="24"/>
          <w:szCs w:val="24"/>
        </w:rPr>
        <w:t xml:space="preserve"> (2.6 log </w:t>
      </w:r>
      <w:proofErr w:type="spellStart"/>
      <w:r w:rsidRPr="00175FD8">
        <w:rPr>
          <w:rFonts w:asciiTheme="majorBidi" w:hAnsiTheme="majorBidi" w:cstheme="majorBidi"/>
          <w:sz w:val="24"/>
          <w:szCs w:val="24"/>
        </w:rPr>
        <w:t>cfu</w:t>
      </w:r>
      <w:proofErr w:type="spellEnd"/>
      <w:r w:rsidRPr="00175FD8">
        <w:rPr>
          <w:rFonts w:asciiTheme="majorBidi" w:hAnsiTheme="majorBidi" w:cstheme="majorBidi"/>
          <w:sz w:val="24"/>
          <w:szCs w:val="24"/>
        </w:rPr>
        <w:t>/g)</w:t>
      </w:r>
      <w:proofErr w:type="gramStart"/>
      <w:r w:rsidRPr="00175FD8">
        <w:rPr>
          <w:rFonts w:asciiTheme="majorBidi" w:hAnsiTheme="majorBidi" w:cstheme="majorBidi"/>
          <w:sz w:val="24"/>
          <w:szCs w:val="24"/>
        </w:rPr>
        <w:t xml:space="preserve">,  </w:t>
      </w:r>
      <w:proofErr w:type="spellStart"/>
      <w:r w:rsidRPr="00175FD8">
        <w:rPr>
          <w:rFonts w:asciiTheme="majorBidi" w:hAnsiTheme="majorBidi" w:cstheme="majorBidi"/>
          <w:b/>
          <w:sz w:val="24"/>
          <w:szCs w:val="24"/>
        </w:rPr>
        <w:t>Selvan</w:t>
      </w:r>
      <w:proofErr w:type="spellEnd"/>
      <w:proofErr w:type="gramEnd"/>
      <w:r w:rsidRPr="00175FD8">
        <w:rPr>
          <w:rFonts w:asciiTheme="majorBidi" w:hAnsiTheme="majorBidi" w:cstheme="majorBidi"/>
          <w:b/>
          <w:sz w:val="24"/>
          <w:szCs w:val="24"/>
        </w:rPr>
        <w:t xml:space="preserve"> et al. (2007) ,</w:t>
      </w:r>
      <w:r w:rsidRPr="00175FD8">
        <w:rPr>
          <w:rFonts w:asciiTheme="majorBidi" w:hAnsiTheme="majorBidi" w:cstheme="majorBidi"/>
          <w:sz w:val="24"/>
          <w:szCs w:val="24"/>
        </w:rPr>
        <w:t xml:space="preserve"> (1.13 log </w:t>
      </w:r>
      <w:proofErr w:type="spellStart"/>
      <w:r w:rsidRPr="00175FD8">
        <w:rPr>
          <w:rFonts w:asciiTheme="majorBidi" w:hAnsiTheme="majorBidi" w:cstheme="majorBidi"/>
          <w:sz w:val="24"/>
          <w:szCs w:val="24"/>
        </w:rPr>
        <w:t>cfu</w:t>
      </w:r>
      <w:proofErr w:type="spellEnd"/>
      <w:r w:rsidRPr="00175FD8">
        <w:rPr>
          <w:rFonts w:asciiTheme="majorBidi" w:hAnsiTheme="majorBidi" w:cstheme="majorBidi"/>
          <w:sz w:val="24"/>
          <w:szCs w:val="24"/>
        </w:rPr>
        <w:t xml:space="preserve">/g) and </w:t>
      </w:r>
      <w:r w:rsidRPr="00175FD8">
        <w:rPr>
          <w:rFonts w:asciiTheme="majorBidi" w:hAnsiTheme="majorBidi" w:cstheme="majorBidi"/>
          <w:b/>
          <w:sz w:val="24"/>
          <w:szCs w:val="24"/>
        </w:rPr>
        <w:t>Joshi and Joshi (2010)</w:t>
      </w:r>
      <w:r w:rsidRPr="00175FD8">
        <w:rPr>
          <w:rFonts w:asciiTheme="majorBidi" w:hAnsiTheme="majorBidi" w:cstheme="majorBidi"/>
          <w:sz w:val="24"/>
          <w:szCs w:val="24"/>
        </w:rPr>
        <w:t xml:space="preserve">, (1.03 log </w:t>
      </w:r>
      <w:proofErr w:type="spellStart"/>
      <w:r w:rsidRPr="00175FD8">
        <w:rPr>
          <w:rFonts w:asciiTheme="majorBidi" w:hAnsiTheme="majorBidi" w:cstheme="majorBidi"/>
          <w:sz w:val="24"/>
          <w:szCs w:val="24"/>
        </w:rPr>
        <w:t>cfu</w:t>
      </w:r>
      <w:proofErr w:type="spellEnd"/>
      <w:r w:rsidRPr="00175FD8">
        <w:rPr>
          <w:rFonts w:asciiTheme="majorBidi" w:hAnsiTheme="majorBidi" w:cstheme="majorBidi"/>
          <w:sz w:val="24"/>
          <w:szCs w:val="24"/>
        </w:rPr>
        <w:t xml:space="preserve">/g) while less than the results  were reported by </w:t>
      </w:r>
      <w:proofErr w:type="spellStart"/>
      <w:r w:rsidRPr="00175FD8">
        <w:rPr>
          <w:rFonts w:asciiTheme="majorBidi" w:hAnsiTheme="majorBidi" w:cstheme="majorBidi"/>
          <w:b/>
          <w:sz w:val="24"/>
          <w:szCs w:val="24"/>
        </w:rPr>
        <w:t>Santosh</w:t>
      </w:r>
      <w:proofErr w:type="spellEnd"/>
      <w:r w:rsidRPr="00175FD8">
        <w:rPr>
          <w:rFonts w:asciiTheme="majorBidi" w:hAnsiTheme="majorBidi" w:cstheme="majorBidi"/>
          <w:b/>
          <w:sz w:val="24"/>
          <w:szCs w:val="24"/>
        </w:rPr>
        <w:t xml:space="preserve"> Kumar et al. (2012)</w:t>
      </w:r>
      <w:r w:rsidRPr="00175FD8">
        <w:rPr>
          <w:rFonts w:asciiTheme="majorBidi" w:hAnsiTheme="majorBidi" w:cstheme="majorBidi"/>
          <w:sz w:val="24"/>
          <w:szCs w:val="24"/>
        </w:rPr>
        <w:t xml:space="preserve"> (4.97 log </w:t>
      </w:r>
      <w:proofErr w:type="spellStart"/>
      <w:r w:rsidRPr="00175FD8">
        <w:rPr>
          <w:rFonts w:asciiTheme="majorBidi" w:hAnsiTheme="majorBidi" w:cstheme="majorBidi"/>
          <w:sz w:val="24"/>
          <w:szCs w:val="24"/>
        </w:rPr>
        <w:t>cfu</w:t>
      </w:r>
      <w:proofErr w:type="spellEnd"/>
      <w:r w:rsidRPr="00175FD8">
        <w:rPr>
          <w:rFonts w:asciiTheme="majorBidi" w:hAnsiTheme="majorBidi" w:cstheme="majorBidi"/>
          <w:sz w:val="24"/>
          <w:szCs w:val="24"/>
        </w:rPr>
        <w:t xml:space="preserve">/g and </w:t>
      </w:r>
      <w:proofErr w:type="spellStart"/>
      <w:r w:rsidRPr="00175FD8">
        <w:rPr>
          <w:rFonts w:asciiTheme="majorBidi" w:hAnsiTheme="majorBidi" w:cstheme="majorBidi"/>
          <w:b/>
          <w:sz w:val="24"/>
          <w:szCs w:val="24"/>
        </w:rPr>
        <w:t>Bhandari</w:t>
      </w:r>
      <w:proofErr w:type="spellEnd"/>
      <w:r w:rsidRPr="00175FD8">
        <w:rPr>
          <w:rFonts w:asciiTheme="majorBidi" w:hAnsiTheme="majorBidi" w:cstheme="majorBidi"/>
          <w:b/>
          <w:sz w:val="24"/>
          <w:szCs w:val="24"/>
        </w:rPr>
        <w:t xml:space="preserve"> et</w:t>
      </w:r>
      <w:r w:rsidR="00A90908" w:rsidRPr="00175FD8">
        <w:rPr>
          <w:rFonts w:asciiTheme="majorBidi" w:hAnsiTheme="majorBidi" w:cstheme="majorBidi"/>
          <w:b/>
          <w:sz w:val="24"/>
          <w:szCs w:val="24"/>
        </w:rPr>
        <w:t xml:space="preserve"> </w:t>
      </w:r>
      <w:r w:rsidRPr="00175FD8">
        <w:rPr>
          <w:rFonts w:asciiTheme="majorBidi" w:hAnsiTheme="majorBidi" w:cstheme="majorBidi"/>
          <w:b/>
          <w:sz w:val="24"/>
          <w:szCs w:val="24"/>
        </w:rPr>
        <w:t>al.,(2013)</w:t>
      </w:r>
      <w:r w:rsidRPr="00175FD8">
        <w:rPr>
          <w:rFonts w:asciiTheme="majorBidi" w:hAnsiTheme="majorBidi" w:cstheme="majorBidi"/>
          <w:sz w:val="24"/>
          <w:szCs w:val="24"/>
        </w:rPr>
        <w:t xml:space="preserve"> (6.5 log </w:t>
      </w:r>
      <w:proofErr w:type="spellStart"/>
      <w:r w:rsidRPr="00175FD8">
        <w:rPr>
          <w:rFonts w:asciiTheme="majorBidi" w:hAnsiTheme="majorBidi" w:cstheme="majorBidi"/>
          <w:sz w:val="24"/>
          <w:szCs w:val="24"/>
        </w:rPr>
        <w:t>cfu</w:t>
      </w:r>
      <w:proofErr w:type="spellEnd"/>
      <w:r w:rsidRPr="00175FD8">
        <w:rPr>
          <w:rFonts w:asciiTheme="majorBidi" w:hAnsiTheme="majorBidi" w:cstheme="majorBidi"/>
          <w:sz w:val="24"/>
          <w:szCs w:val="24"/>
        </w:rPr>
        <w:t xml:space="preserve">/g) . High coliform counts indicated poor hygienic quality of </w:t>
      </w:r>
      <w:proofErr w:type="gramStart"/>
      <w:r w:rsidRPr="00175FD8">
        <w:rPr>
          <w:rFonts w:asciiTheme="majorBidi" w:hAnsiTheme="majorBidi" w:cstheme="majorBidi"/>
          <w:sz w:val="24"/>
          <w:szCs w:val="24"/>
        </w:rPr>
        <w:t>meat,</w:t>
      </w:r>
      <w:proofErr w:type="gramEnd"/>
      <w:r w:rsidRPr="00175FD8">
        <w:rPr>
          <w:rFonts w:asciiTheme="majorBidi" w:hAnsiTheme="majorBidi" w:cstheme="majorBidi"/>
          <w:sz w:val="24"/>
          <w:szCs w:val="24"/>
        </w:rPr>
        <w:t xml:space="preserve"> it may be occurred during slaughtering, cutting or dressing of carcasses. As well as, soiled hands, shopping blocks or knives used for handling and cutting or contaminated water </w:t>
      </w:r>
      <w:r w:rsidRPr="00175FD8">
        <w:rPr>
          <w:rFonts w:asciiTheme="majorBidi" w:hAnsiTheme="majorBidi" w:cstheme="majorBidi"/>
          <w:b/>
          <w:sz w:val="24"/>
          <w:szCs w:val="24"/>
        </w:rPr>
        <w:t>(</w:t>
      </w:r>
      <w:proofErr w:type="spellStart"/>
      <w:r w:rsidRPr="00175FD8">
        <w:rPr>
          <w:rFonts w:asciiTheme="majorBidi" w:hAnsiTheme="majorBidi" w:cstheme="majorBidi"/>
          <w:b/>
          <w:sz w:val="24"/>
          <w:szCs w:val="24"/>
        </w:rPr>
        <w:t>Yadav</w:t>
      </w:r>
      <w:proofErr w:type="spellEnd"/>
      <w:r w:rsidRPr="00175FD8">
        <w:rPr>
          <w:rFonts w:asciiTheme="majorBidi" w:hAnsiTheme="majorBidi" w:cstheme="majorBidi"/>
          <w:b/>
          <w:sz w:val="24"/>
          <w:szCs w:val="24"/>
        </w:rPr>
        <w:t xml:space="preserve"> </w:t>
      </w:r>
      <w:r w:rsidRPr="00175FD8">
        <w:rPr>
          <w:rFonts w:asciiTheme="majorBidi" w:hAnsiTheme="majorBidi" w:cstheme="majorBidi"/>
          <w:b/>
          <w:i/>
          <w:sz w:val="24"/>
          <w:szCs w:val="24"/>
        </w:rPr>
        <w:t>et al.,</w:t>
      </w:r>
      <w:r w:rsidRPr="00175FD8">
        <w:rPr>
          <w:rFonts w:asciiTheme="majorBidi" w:hAnsiTheme="majorBidi" w:cstheme="majorBidi"/>
          <w:b/>
          <w:sz w:val="24"/>
          <w:szCs w:val="24"/>
        </w:rPr>
        <w:t xml:space="preserve"> 2006)</w:t>
      </w:r>
      <w:r w:rsidRPr="00175FD8">
        <w:rPr>
          <w:rFonts w:asciiTheme="majorBidi" w:hAnsiTheme="majorBidi" w:cstheme="majorBidi"/>
          <w:sz w:val="24"/>
          <w:szCs w:val="24"/>
        </w:rPr>
        <w:t>.</w:t>
      </w:r>
    </w:p>
    <w:p w:rsidR="00392EF7" w:rsidRPr="00175FD8" w:rsidRDefault="003B2535" w:rsidP="006D51CE">
      <w:pPr>
        <w:spacing w:after="0" w:line="240" w:lineRule="auto"/>
        <w:ind w:left="1320" w:hanging="1320"/>
        <w:jc w:val="both"/>
        <w:rPr>
          <w:rFonts w:asciiTheme="majorBidi" w:hAnsiTheme="majorBidi" w:cstheme="majorBidi"/>
          <w:b/>
          <w:sz w:val="24"/>
          <w:szCs w:val="24"/>
        </w:rPr>
      </w:pPr>
      <w:r w:rsidRPr="00175FD8">
        <w:rPr>
          <w:rFonts w:asciiTheme="majorBidi" w:hAnsiTheme="majorBidi" w:cstheme="majorBidi"/>
          <w:b/>
          <w:sz w:val="24"/>
          <w:szCs w:val="24"/>
        </w:rPr>
        <w:t>Table (2): Most probable number of coliforms log</w:t>
      </w:r>
      <w:r w:rsidRPr="00175FD8">
        <w:rPr>
          <w:rFonts w:asciiTheme="majorBidi" w:hAnsiTheme="majorBidi" w:cstheme="majorBidi"/>
          <w:b/>
          <w:sz w:val="24"/>
          <w:szCs w:val="24"/>
          <w:vertAlign w:val="subscript"/>
        </w:rPr>
        <w:t>10</w:t>
      </w:r>
      <w:r w:rsidRPr="00175FD8">
        <w:rPr>
          <w:rFonts w:asciiTheme="majorBidi" w:hAnsiTheme="majorBidi" w:cstheme="majorBidi"/>
          <w:b/>
          <w:sz w:val="24"/>
          <w:szCs w:val="24"/>
        </w:rPr>
        <w:t xml:space="preserve">CFU/g in the examined chicken samples </w:t>
      </w:r>
      <w:r w:rsidRPr="00175FD8">
        <w:rPr>
          <w:rFonts w:asciiTheme="majorBidi" w:hAnsiTheme="majorBidi" w:cstheme="majorBidi"/>
          <w:sz w:val="24"/>
          <w:szCs w:val="24"/>
        </w:rPr>
        <w:t>(</w:t>
      </w:r>
      <w:r w:rsidRPr="00175FD8">
        <w:rPr>
          <w:rFonts w:asciiTheme="majorBidi" w:hAnsiTheme="majorBidi" w:cstheme="majorBidi"/>
          <w:b/>
          <w:sz w:val="24"/>
          <w:szCs w:val="24"/>
        </w:rPr>
        <w:t>N = 20, each</w:t>
      </w:r>
      <w:r w:rsidRPr="00175FD8">
        <w:rPr>
          <w:rFonts w:asciiTheme="majorBidi" w:hAnsiTheme="majorBidi" w:cstheme="majorBidi"/>
          <w:sz w:val="24"/>
          <w:szCs w:val="24"/>
        </w:rPr>
        <w:t>)</w:t>
      </w:r>
      <w:r w:rsidRPr="00175FD8">
        <w:rPr>
          <w:rFonts w:asciiTheme="majorBidi" w:hAnsiTheme="majorBidi" w:cstheme="majorBidi"/>
          <w:b/>
          <w:sz w:val="24"/>
          <w:szCs w:val="24"/>
        </w:rPr>
        <w:t>.</w:t>
      </w:r>
    </w:p>
    <w:tbl>
      <w:tblPr>
        <w:tblStyle w:val="a6"/>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1287"/>
        <w:gridCol w:w="1410"/>
        <w:gridCol w:w="2596"/>
      </w:tblGrid>
      <w:tr w:rsidR="00175FD8" w:rsidRPr="00175FD8" w:rsidTr="00433113">
        <w:trPr>
          <w:trHeight w:val="207"/>
          <w:jc w:val="center"/>
        </w:trPr>
        <w:tc>
          <w:tcPr>
            <w:tcW w:w="2181" w:type="dxa"/>
            <w:vMerge w:val="restart"/>
            <w:tcBorders>
              <w:top w:val="single" w:sz="12" w:space="0" w:color="000000"/>
            </w:tcBorders>
            <w:vAlign w:val="center"/>
          </w:tcPr>
          <w:p w:rsidR="00392EF7" w:rsidRPr="00175FD8" w:rsidRDefault="003B2535" w:rsidP="00433113">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Samples</w:t>
            </w:r>
          </w:p>
        </w:tc>
        <w:tc>
          <w:tcPr>
            <w:tcW w:w="1547" w:type="dxa"/>
            <w:vMerge w:val="restart"/>
            <w:tcBorders>
              <w:top w:val="single" w:sz="12" w:space="0" w:color="000000"/>
            </w:tcBorders>
            <w:vAlign w:val="center"/>
          </w:tcPr>
          <w:p w:rsidR="00392EF7" w:rsidRPr="00175FD8" w:rsidRDefault="003B2535" w:rsidP="00433113">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Minimum</w:t>
            </w:r>
          </w:p>
        </w:tc>
        <w:tc>
          <w:tcPr>
            <w:tcW w:w="1701" w:type="dxa"/>
            <w:vMerge w:val="restart"/>
            <w:tcBorders>
              <w:top w:val="single" w:sz="12" w:space="0" w:color="000000"/>
            </w:tcBorders>
            <w:vAlign w:val="center"/>
          </w:tcPr>
          <w:p w:rsidR="00392EF7" w:rsidRPr="00175FD8" w:rsidRDefault="003B2535" w:rsidP="00433113">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Maximum</w:t>
            </w:r>
          </w:p>
        </w:tc>
        <w:tc>
          <w:tcPr>
            <w:tcW w:w="3183" w:type="dxa"/>
            <w:vMerge w:val="restart"/>
            <w:tcBorders>
              <w:top w:val="single" w:sz="12" w:space="0" w:color="000000"/>
              <w:right w:val="single" w:sz="12" w:space="0" w:color="000000"/>
            </w:tcBorders>
            <w:vAlign w:val="center"/>
          </w:tcPr>
          <w:p w:rsidR="00392EF7" w:rsidRPr="00175FD8" w:rsidRDefault="003B2535" w:rsidP="00433113">
            <w:pPr>
              <w:spacing w:after="0" w:line="240" w:lineRule="auto"/>
              <w:jc w:val="center"/>
              <w:rPr>
                <w:rFonts w:asciiTheme="majorBidi" w:hAnsiTheme="majorBidi" w:cstheme="majorBidi"/>
                <w:b/>
                <w:sz w:val="18"/>
                <w:szCs w:val="18"/>
              </w:rPr>
            </w:pPr>
            <w:r w:rsidRPr="00175FD8">
              <w:rPr>
                <w:rFonts w:asciiTheme="majorBidi" w:hAnsiTheme="majorBidi" w:cstheme="majorBidi"/>
                <w:b/>
                <w:sz w:val="18"/>
                <w:szCs w:val="18"/>
              </w:rPr>
              <w:t>Mean ± S.E</w:t>
            </w:r>
          </w:p>
        </w:tc>
      </w:tr>
      <w:tr w:rsidR="00175FD8" w:rsidRPr="00175FD8" w:rsidTr="00433113">
        <w:trPr>
          <w:trHeight w:val="207"/>
          <w:jc w:val="center"/>
        </w:trPr>
        <w:tc>
          <w:tcPr>
            <w:tcW w:w="2181" w:type="dxa"/>
            <w:vMerge/>
            <w:tcBorders>
              <w:top w:val="single" w:sz="12" w:space="0" w:color="000000"/>
            </w:tcBorders>
          </w:tcPr>
          <w:p w:rsidR="00392EF7" w:rsidRPr="00175FD8" w:rsidRDefault="00392EF7" w:rsidP="006D51CE">
            <w:pPr>
              <w:widowControl w:val="0"/>
              <w:pBdr>
                <w:top w:val="nil"/>
                <w:left w:val="nil"/>
                <w:bottom w:val="nil"/>
                <w:right w:val="nil"/>
                <w:between w:val="nil"/>
              </w:pBdr>
              <w:spacing w:after="0" w:line="240" w:lineRule="auto"/>
              <w:rPr>
                <w:rFonts w:asciiTheme="majorBidi" w:hAnsiTheme="majorBidi" w:cstheme="majorBidi"/>
                <w:b/>
                <w:sz w:val="18"/>
                <w:szCs w:val="18"/>
              </w:rPr>
            </w:pPr>
          </w:p>
        </w:tc>
        <w:tc>
          <w:tcPr>
            <w:tcW w:w="1547" w:type="dxa"/>
            <w:vMerge/>
            <w:tcBorders>
              <w:top w:val="single" w:sz="12" w:space="0" w:color="000000"/>
            </w:tcBorders>
            <w:vAlign w:val="center"/>
          </w:tcPr>
          <w:p w:rsidR="00392EF7" w:rsidRPr="00175FD8" w:rsidRDefault="00392EF7" w:rsidP="006D51CE">
            <w:pPr>
              <w:widowControl w:val="0"/>
              <w:pBdr>
                <w:top w:val="nil"/>
                <w:left w:val="nil"/>
                <w:bottom w:val="nil"/>
                <w:right w:val="nil"/>
                <w:between w:val="nil"/>
              </w:pBdr>
              <w:spacing w:after="0" w:line="240" w:lineRule="auto"/>
              <w:rPr>
                <w:rFonts w:asciiTheme="majorBidi" w:hAnsiTheme="majorBidi" w:cstheme="majorBidi"/>
                <w:b/>
                <w:sz w:val="18"/>
                <w:szCs w:val="18"/>
              </w:rPr>
            </w:pPr>
          </w:p>
        </w:tc>
        <w:tc>
          <w:tcPr>
            <w:tcW w:w="1701" w:type="dxa"/>
            <w:vMerge/>
            <w:tcBorders>
              <w:top w:val="single" w:sz="12" w:space="0" w:color="000000"/>
            </w:tcBorders>
            <w:vAlign w:val="center"/>
          </w:tcPr>
          <w:p w:rsidR="00392EF7" w:rsidRPr="00175FD8" w:rsidRDefault="00392EF7" w:rsidP="006D51CE">
            <w:pPr>
              <w:widowControl w:val="0"/>
              <w:pBdr>
                <w:top w:val="nil"/>
                <w:left w:val="nil"/>
                <w:bottom w:val="nil"/>
                <w:right w:val="nil"/>
                <w:between w:val="nil"/>
              </w:pBdr>
              <w:spacing w:after="0" w:line="240" w:lineRule="auto"/>
              <w:rPr>
                <w:rFonts w:asciiTheme="majorBidi" w:hAnsiTheme="majorBidi" w:cstheme="majorBidi"/>
                <w:b/>
                <w:sz w:val="18"/>
                <w:szCs w:val="18"/>
              </w:rPr>
            </w:pPr>
          </w:p>
        </w:tc>
        <w:tc>
          <w:tcPr>
            <w:tcW w:w="3183" w:type="dxa"/>
            <w:vMerge/>
            <w:tcBorders>
              <w:top w:val="single" w:sz="12" w:space="0" w:color="000000"/>
              <w:right w:val="single" w:sz="12" w:space="0" w:color="000000"/>
            </w:tcBorders>
            <w:vAlign w:val="center"/>
          </w:tcPr>
          <w:p w:rsidR="00392EF7" w:rsidRPr="00175FD8" w:rsidRDefault="00392EF7" w:rsidP="006D51CE">
            <w:pPr>
              <w:widowControl w:val="0"/>
              <w:pBdr>
                <w:top w:val="nil"/>
                <w:left w:val="nil"/>
                <w:bottom w:val="nil"/>
                <w:right w:val="nil"/>
                <w:between w:val="nil"/>
              </w:pBdr>
              <w:spacing w:after="0" w:line="240" w:lineRule="auto"/>
              <w:rPr>
                <w:rFonts w:asciiTheme="majorBidi" w:hAnsiTheme="majorBidi" w:cstheme="majorBidi"/>
                <w:b/>
                <w:sz w:val="18"/>
                <w:szCs w:val="18"/>
              </w:rPr>
            </w:pPr>
          </w:p>
        </w:tc>
      </w:tr>
      <w:tr w:rsidR="00175FD8" w:rsidRPr="00175FD8" w:rsidTr="00433113">
        <w:trPr>
          <w:trHeight w:val="20"/>
          <w:jc w:val="center"/>
        </w:trPr>
        <w:tc>
          <w:tcPr>
            <w:tcW w:w="2181" w:type="dxa"/>
            <w:tcBorders>
              <w:top w:val="single" w:sz="12" w:space="0" w:color="000000"/>
            </w:tcBorders>
          </w:tcPr>
          <w:p w:rsidR="00392EF7" w:rsidRPr="00175FD8" w:rsidRDefault="003B2535" w:rsidP="006D51CE">
            <w:pPr>
              <w:spacing w:after="0" w:line="240" w:lineRule="auto"/>
              <w:rPr>
                <w:rFonts w:asciiTheme="majorBidi" w:hAnsiTheme="majorBidi" w:cstheme="majorBidi"/>
                <w:b/>
                <w:sz w:val="18"/>
                <w:szCs w:val="18"/>
              </w:rPr>
            </w:pPr>
            <w:r w:rsidRPr="00175FD8">
              <w:rPr>
                <w:rFonts w:asciiTheme="majorBidi" w:hAnsiTheme="majorBidi" w:cstheme="majorBidi"/>
                <w:b/>
                <w:sz w:val="18"/>
                <w:szCs w:val="18"/>
              </w:rPr>
              <w:t xml:space="preserve"> Thigh</w:t>
            </w:r>
          </w:p>
        </w:tc>
        <w:tc>
          <w:tcPr>
            <w:tcW w:w="1547" w:type="dxa"/>
            <w:tcBorders>
              <w:top w:val="single" w:sz="12" w:space="0" w:color="000000"/>
            </w:tcBorders>
            <w:vAlign w:val="center"/>
          </w:tcPr>
          <w:p w:rsidR="00392EF7" w:rsidRPr="00175FD8" w:rsidRDefault="003B2535" w:rsidP="006D51CE">
            <w:pPr>
              <w:spacing w:after="0" w:line="240" w:lineRule="auto"/>
              <w:ind w:left="60" w:right="60"/>
              <w:jc w:val="center"/>
              <w:rPr>
                <w:rFonts w:asciiTheme="majorBidi" w:hAnsiTheme="majorBidi" w:cstheme="majorBidi"/>
                <w:b/>
                <w:sz w:val="18"/>
                <w:szCs w:val="18"/>
              </w:rPr>
            </w:pPr>
            <w:r w:rsidRPr="00175FD8">
              <w:rPr>
                <w:rFonts w:asciiTheme="majorBidi" w:hAnsiTheme="majorBidi" w:cstheme="majorBidi"/>
                <w:b/>
                <w:sz w:val="18"/>
                <w:szCs w:val="18"/>
              </w:rPr>
              <w:t>4.54</w:t>
            </w:r>
          </w:p>
        </w:tc>
        <w:tc>
          <w:tcPr>
            <w:tcW w:w="1701" w:type="dxa"/>
            <w:tcBorders>
              <w:top w:val="single" w:sz="12" w:space="0" w:color="000000"/>
            </w:tcBorders>
            <w:vAlign w:val="center"/>
          </w:tcPr>
          <w:p w:rsidR="00392EF7" w:rsidRPr="00175FD8" w:rsidRDefault="003B2535" w:rsidP="006D51CE">
            <w:pPr>
              <w:spacing w:after="0" w:line="240" w:lineRule="auto"/>
              <w:ind w:left="60" w:right="60"/>
              <w:jc w:val="center"/>
              <w:rPr>
                <w:rFonts w:asciiTheme="majorBidi" w:hAnsiTheme="majorBidi" w:cstheme="majorBidi"/>
                <w:b/>
                <w:sz w:val="18"/>
                <w:szCs w:val="18"/>
              </w:rPr>
            </w:pPr>
            <w:r w:rsidRPr="00175FD8">
              <w:rPr>
                <w:rFonts w:asciiTheme="majorBidi" w:hAnsiTheme="majorBidi" w:cstheme="majorBidi"/>
                <w:b/>
                <w:sz w:val="18"/>
                <w:szCs w:val="18"/>
              </w:rPr>
              <w:t>6.04</w:t>
            </w:r>
          </w:p>
        </w:tc>
        <w:tc>
          <w:tcPr>
            <w:tcW w:w="3183" w:type="dxa"/>
            <w:tcBorders>
              <w:top w:val="single" w:sz="12" w:space="0" w:color="000000"/>
              <w:right w:val="single" w:sz="12" w:space="0" w:color="000000"/>
            </w:tcBorders>
            <w:vAlign w:val="center"/>
          </w:tcPr>
          <w:p w:rsidR="00392EF7" w:rsidRPr="00175FD8" w:rsidRDefault="003B2535" w:rsidP="006D51CE">
            <w:pPr>
              <w:spacing w:after="0" w:line="240" w:lineRule="auto"/>
              <w:ind w:left="60" w:right="60"/>
              <w:jc w:val="center"/>
              <w:rPr>
                <w:rFonts w:asciiTheme="majorBidi" w:hAnsiTheme="majorBidi" w:cstheme="majorBidi"/>
                <w:b/>
                <w:sz w:val="18"/>
                <w:szCs w:val="18"/>
              </w:rPr>
            </w:pPr>
            <w:r w:rsidRPr="00175FD8">
              <w:rPr>
                <w:rFonts w:asciiTheme="majorBidi" w:hAnsiTheme="majorBidi" w:cstheme="majorBidi"/>
                <w:b/>
                <w:sz w:val="18"/>
                <w:szCs w:val="18"/>
              </w:rPr>
              <w:t>5.50 ±0.17</w:t>
            </w:r>
          </w:p>
        </w:tc>
      </w:tr>
      <w:tr w:rsidR="00175FD8" w:rsidRPr="00175FD8" w:rsidTr="00433113">
        <w:trPr>
          <w:trHeight w:val="20"/>
          <w:jc w:val="center"/>
        </w:trPr>
        <w:tc>
          <w:tcPr>
            <w:tcW w:w="2181" w:type="dxa"/>
          </w:tcPr>
          <w:p w:rsidR="00392EF7" w:rsidRPr="00175FD8" w:rsidRDefault="003B2535" w:rsidP="006D51CE">
            <w:pPr>
              <w:spacing w:after="0" w:line="240" w:lineRule="auto"/>
              <w:rPr>
                <w:rFonts w:asciiTheme="majorBidi" w:hAnsiTheme="majorBidi" w:cstheme="majorBidi"/>
                <w:b/>
                <w:sz w:val="18"/>
                <w:szCs w:val="18"/>
              </w:rPr>
            </w:pPr>
            <w:r w:rsidRPr="00175FD8">
              <w:rPr>
                <w:rFonts w:asciiTheme="majorBidi" w:hAnsiTheme="majorBidi" w:cstheme="majorBidi"/>
                <w:b/>
                <w:sz w:val="18"/>
                <w:szCs w:val="18"/>
              </w:rPr>
              <w:t xml:space="preserve"> Breast</w:t>
            </w:r>
          </w:p>
        </w:tc>
        <w:tc>
          <w:tcPr>
            <w:tcW w:w="1547" w:type="dxa"/>
            <w:vAlign w:val="center"/>
          </w:tcPr>
          <w:p w:rsidR="00392EF7" w:rsidRPr="00175FD8" w:rsidRDefault="003B2535" w:rsidP="006D51CE">
            <w:pPr>
              <w:spacing w:after="0" w:line="240" w:lineRule="auto"/>
              <w:ind w:left="60" w:right="60"/>
              <w:jc w:val="center"/>
              <w:rPr>
                <w:rFonts w:asciiTheme="majorBidi" w:hAnsiTheme="majorBidi" w:cstheme="majorBidi"/>
                <w:b/>
                <w:sz w:val="18"/>
                <w:szCs w:val="18"/>
              </w:rPr>
            </w:pPr>
            <w:r w:rsidRPr="00175FD8">
              <w:rPr>
                <w:rFonts w:asciiTheme="majorBidi" w:hAnsiTheme="majorBidi" w:cstheme="majorBidi"/>
                <w:b/>
                <w:sz w:val="18"/>
                <w:szCs w:val="18"/>
              </w:rPr>
              <w:t>3.87</w:t>
            </w:r>
          </w:p>
        </w:tc>
        <w:tc>
          <w:tcPr>
            <w:tcW w:w="1701" w:type="dxa"/>
            <w:vAlign w:val="center"/>
          </w:tcPr>
          <w:p w:rsidR="00392EF7" w:rsidRPr="00175FD8" w:rsidRDefault="003B2535" w:rsidP="006D51CE">
            <w:pPr>
              <w:spacing w:after="0" w:line="240" w:lineRule="auto"/>
              <w:ind w:left="60" w:right="60"/>
              <w:jc w:val="center"/>
              <w:rPr>
                <w:rFonts w:asciiTheme="majorBidi" w:hAnsiTheme="majorBidi" w:cstheme="majorBidi"/>
                <w:b/>
                <w:sz w:val="18"/>
                <w:szCs w:val="18"/>
              </w:rPr>
            </w:pPr>
            <w:r w:rsidRPr="00175FD8">
              <w:rPr>
                <w:rFonts w:asciiTheme="majorBidi" w:hAnsiTheme="majorBidi" w:cstheme="majorBidi"/>
                <w:b/>
                <w:sz w:val="18"/>
                <w:szCs w:val="18"/>
              </w:rPr>
              <w:t>6.04</w:t>
            </w:r>
          </w:p>
        </w:tc>
        <w:tc>
          <w:tcPr>
            <w:tcW w:w="3183" w:type="dxa"/>
            <w:tcBorders>
              <w:right w:val="single" w:sz="12" w:space="0" w:color="000000"/>
            </w:tcBorders>
            <w:vAlign w:val="center"/>
          </w:tcPr>
          <w:p w:rsidR="00392EF7" w:rsidRPr="00175FD8" w:rsidRDefault="003B2535" w:rsidP="006D51CE">
            <w:pPr>
              <w:spacing w:after="0" w:line="240" w:lineRule="auto"/>
              <w:ind w:left="60" w:right="60"/>
              <w:jc w:val="center"/>
              <w:rPr>
                <w:rFonts w:asciiTheme="majorBidi" w:hAnsiTheme="majorBidi" w:cstheme="majorBidi"/>
                <w:b/>
                <w:sz w:val="18"/>
                <w:szCs w:val="18"/>
              </w:rPr>
            </w:pPr>
            <w:r w:rsidRPr="00175FD8">
              <w:rPr>
                <w:rFonts w:asciiTheme="majorBidi" w:hAnsiTheme="majorBidi" w:cstheme="majorBidi"/>
                <w:b/>
                <w:sz w:val="18"/>
                <w:szCs w:val="18"/>
              </w:rPr>
              <w:t>5.66 ±0.23</w:t>
            </w:r>
          </w:p>
        </w:tc>
      </w:tr>
      <w:tr w:rsidR="00175FD8" w:rsidRPr="00175FD8" w:rsidTr="00433113">
        <w:trPr>
          <w:trHeight w:val="20"/>
          <w:jc w:val="center"/>
        </w:trPr>
        <w:tc>
          <w:tcPr>
            <w:tcW w:w="2181" w:type="dxa"/>
          </w:tcPr>
          <w:p w:rsidR="00392EF7" w:rsidRPr="00175FD8" w:rsidRDefault="003B2535" w:rsidP="006D51CE">
            <w:pPr>
              <w:spacing w:after="0" w:line="240" w:lineRule="auto"/>
              <w:rPr>
                <w:rFonts w:asciiTheme="majorBidi" w:hAnsiTheme="majorBidi" w:cstheme="majorBidi"/>
                <w:b/>
                <w:sz w:val="18"/>
                <w:szCs w:val="18"/>
              </w:rPr>
            </w:pPr>
            <w:r w:rsidRPr="00175FD8">
              <w:rPr>
                <w:rFonts w:asciiTheme="majorBidi" w:hAnsiTheme="majorBidi" w:cstheme="majorBidi"/>
                <w:b/>
                <w:sz w:val="18"/>
                <w:szCs w:val="18"/>
              </w:rPr>
              <w:t xml:space="preserve"> Gizzard</w:t>
            </w:r>
          </w:p>
        </w:tc>
        <w:tc>
          <w:tcPr>
            <w:tcW w:w="1547" w:type="dxa"/>
            <w:vAlign w:val="center"/>
          </w:tcPr>
          <w:p w:rsidR="00392EF7" w:rsidRPr="00175FD8" w:rsidRDefault="003B2535" w:rsidP="006D51CE">
            <w:pPr>
              <w:spacing w:after="0" w:line="240" w:lineRule="auto"/>
              <w:ind w:left="60" w:right="60"/>
              <w:jc w:val="center"/>
              <w:rPr>
                <w:rFonts w:asciiTheme="majorBidi" w:hAnsiTheme="majorBidi" w:cstheme="majorBidi"/>
                <w:b/>
                <w:sz w:val="18"/>
                <w:szCs w:val="18"/>
              </w:rPr>
            </w:pPr>
            <w:r w:rsidRPr="00175FD8">
              <w:rPr>
                <w:rFonts w:asciiTheme="majorBidi" w:hAnsiTheme="majorBidi" w:cstheme="majorBidi"/>
                <w:b/>
                <w:sz w:val="18"/>
                <w:szCs w:val="18"/>
              </w:rPr>
              <w:t>4.54</w:t>
            </w:r>
          </w:p>
        </w:tc>
        <w:tc>
          <w:tcPr>
            <w:tcW w:w="1701" w:type="dxa"/>
            <w:vAlign w:val="center"/>
          </w:tcPr>
          <w:p w:rsidR="00392EF7" w:rsidRPr="00175FD8" w:rsidRDefault="003B2535" w:rsidP="006D51CE">
            <w:pPr>
              <w:spacing w:after="0" w:line="240" w:lineRule="auto"/>
              <w:ind w:left="60" w:right="60"/>
              <w:jc w:val="center"/>
              <w:rPr>
                <w:rFonts w:asciiTheme="majorBidi" w:hAnsiTheme="majorBidi" w:cstheme="majorBidi"/>
                <w:b/>
                <w:sz w:val="18"/>
                <w:szCs w:val="18"/>
              </w:rPr>
            </w:pPr>
            <w:r w:rsidRPr="00175FD8">
              <w:rPr>
                <w:rFonts w:asciiTheme="majorBidi" w:hAnsiTheme="majorBidi" w:cstheme="majorBidi"/>
                <w:b/>
                <w:sz w:val="18"/>
                <w:szCs w:val="18"/>
              </w:rPr>
              <w:t>6.04</w:t>
            </w:r>
          </w:p>
        </w:tc>
        <w:tc>
          <w:tcPr>
            <w:tcW w:w="3183" w:type="dxa"/>
            <w:tcBorders>
              <w:right w:val="single" w:sz="12" w:space="0" w:color="000000"/>
            </w:tcBorders>
            <w:vAlign w:val="center"/>
          </w:tcPr>
          <w:p w:rsidR="00392EF7" w:rsidRPr="00175FD8" w:rsidRDefault="003B2535" w:rsidP="006D51CE">
            <w:pPr>
              <w:spacing w:after="0" w:line="240" w:lineRule="auto"/>
              <w:ind w:left="60" w:right="60"/>
              <w:jc w:val="center"/>
              <w:rPr>
                <w:rFonts w:asciiTheme="majorBidi" w:hAnsiTheme="majorBidi" w:cstheme="majorBidi"/>
                <w:b/>
                <w:sz w:val="18"/>
                <w:szCs w:val="18"/>
              </w:rPr>
            </w:pPr>
            <w:r w:rsidRPr="00175FD8">
              <w:rPr>
                <w:rFonts w:asciiTheme="majorBidi" w:hAnsiTheme="majorBidi" w:cstheme="majorBidi"/>
                <w:b/>
                <w:sz w:val="18"/>
                <w:szCs w:val="18"/>
              </w:rPr>
              <w:t>5.43 ±0.22</w:t>
            </w:r>
          </w:p>
        </w:tc>
      </w:tr>
      <w:tr w:rsidR="00175FD8" w:rsidRPr="00175FD8" w:rsidTr="00433113">
        <w:trPr>
          <w:trHeight w:val="20"/>
          <w:jc w:val="center"/>
        </w:trPr>
        <w:tc>
          <w:tcPr>
            <w:tcW w:w="2181" w:type="dxa"/>
          </w:tcPr>
          <w:p w:rsidR="00392EF7" w:rsidRPr="00175FD8" w:rsidRDefault="003B2535" w:rsidP="006D51CE">
            <w:pPr>
              <w:spacing w:after="0" w:line="240" w:lineRule="auto"/>
              <w:rPr>
                <w:rFonts w:asciiTheme="majorBidi" w:hAnsiTheme="majorBidi" w:cstheme="majorBidi"/>
                <w:b/>
                <w:sz w:val="18"/>
                <w:szCs w:val="18"/>
              </w:rPr>
            </w:pPr>
            <w:r w:rsidRPr="00175FD8">
              <w:rPr>
                <w:rFonts w:asciiTheme="majorBidi" w:hAnsiTheme="majorBidi" w:cstheme="majorBidi"/>
                <w:b/>
                <w:sz w:val="18"/>
                <w:szCs w:val="18"/>
              </w:rPr>
              <w:t xml:space="preserve"> Liver</w:t>
            </w:r>
          </w:p>
        </w:tc>
        <w:tc>
          <w:tcPr>
            <w:tcW w:w="1547" w:type="dxa"/>
            <w:vAlign w:val="center"/>
          </w:tcPr>
          <w:p w:rsidR="00392EF7" w:rsidRPr="00175FD8" w:rsidRDefault="003B2535" w:rsidP="006D51CE">
            <w:pPr>
              <w:spacing w:after="0" w:line="240" w:lineRule="auto"/>
              <w:ind w:left="60" w:right="60"/>
              <w:jc w:val="center"/>
              <w:rPr>
                <w:rFonts w:asciiTheme="majorBidi" w:hAnsiTheme="majorBidi" w:cstheme="majorBidi"/>
                <w:b/>
                <w:sz w:val="18"/>
                <w:szCs w:val="18"/>
              </w:rPr>
            </w:pPr>
            <w:r w:rsidRPr="00175FD8">
              <w:rPr>
                <w:rFonts w:asciiTheme="majorBidi" w:hAnsiTheme="majorBidi" w:cstheme="majorBidi"/>
                <w:b/>
                <w:sz w:val="18"/>
                <w:szCs w:val="18"/>
              </w:rPr>
              <w:t>4.54</w:t>
            </w:r>
          </w:p>
        </w:tc>
        <w:tc>
          <w:tcPr>
            <w:tcW w:w="1701" w:type="dxa"/>
            <w:vAlign w:val="center"/>
          </w:tcPr>
          <w:p w:rsidR="00392EF7" w:rsidRPr="00175FD8" w:rsidRDefault="003B2535" w:rsidP="006D51CE">
            <w:pPr>
              <w:spacing w:after="0" w:line="240" w:lineRule="auto"/>
              <w:ind w:left="60" w:right="60"/>
              <w:jc w:val="center"/>
              <w:rPr>
                <w:rFonts w:asciiTheme="majorBidi" w:hAnsiTheme="majorBidi" w:cstheme="majorBidi"/>
                <w:b/>
                <w:sz w:val="18"/>
                <w:szCs w:val="18"/>
              </w:rPr>
            </w:pPr>
            <w:r w:rsidRPr="00175FD8">
              <w:rPr>
                <w:rFonts w:asciiTheme="majorBidi" w:hAnsiTheme="majorBidi" w:cstheme="majorBidi"/>
                <w:b/>
                <w:sz w:val="18"/>
                <w:szCs w:val="18"/>
              </w:rPr>
              <w:t>6.04</w:t>
            </w:r>
          </w:p>
        </w:tc>
        <w:tc>
          <w:tcPr>
            <w:tcW w:w="3183" w:type="dxa"/>
            <w:tcBorders>
              <w:right w:val="single" w:sz="12" w:space="0" w:color="000000"/>
            </w:tcBorders>
            <w:vAlign w:val="center"/>
          </w:tcPr>
          <w:p w:rsidR="00392EF7" w:rsidRPr="00175FD8" w:rsidRDefault="003B2535" w:rsidP="006D51CE">
            <w:pPr>
              <w:spacing w:after="0" w:line="240" w:lineRule="auto"/>
              <w:ind w:left="60" w:right="60"/>
              <w:jc w:val="center"/>
              <w:rPr>
                <w:rFonts w:asciiTheme="majorBidi" w:hAnsiTheme="majorBidi" w:cstheme="majorBidi"/>
                <w:b/>
                <w:sz w:val="18"/>
                <w:szCs w:val="18"/>
              </w:rPr>
            </w:pPr>
            <w:r w:rsidRPr="00175FD8">
              <w:rPr>
                <w:rFonts w:asciiTheme="majorBidi" w:hAnsiTheme="majorBidi" w:cstheme="majorBidi"/>
                <w:b/>
                <w:sz w:val="18"/>
                <w:szCs w:val="18"/>
              </w:rPr>
              <w:t>5.21  ±0.19</w:t>
            </w:r>
          </w:p>
        </w:tc>
      </w:tr>
      <w:tr w:rsidR="00175FD8" w:rsidRPr="00175FD8" w:rsidTr="00433113">
        <w:trPr>
          <w:trHeight w:val="20"/>
          <w:jc w:val="center"/>
        </w:trPr>
        <w:tc>
          <w:tcPr>
            <w:tcW w:w="2181" w:type="dxa"/>
          </w:tcPr>
          <w:p w:rsidR="00392EF7" w:rsidRPr="00175FD8" w:rsidRDefault="003B2535" w:rsidP="006D51CE">
            <w:pPr>
              <w:spacing w:after="0" w:line="240" w:lineRule="auto"/>
              <w:rPr>
                <w:rFonts w:asciiTheme="majorBidi" w:hAnsiTheme="majorBidi" w:cstheme="majorBidi"/>
                <w:b/>
                <w:sz w:val="18"/>
                <w:szCs w:val="18"/>
              </w:rPr>
            </w:pPr>
            <w:r w:rsidRPr="00175FD8">
              <w:rPr>
                <w:rFonts w:asciiTheme="majorBidi" w:hAnsiTheme="majorBidi" w:cstheme="majorBidi"/>
                <w:b/>
                <w:sz w:val="18"/>
                <w:szCs w:val="18"/>
              </w:rPr>
              <w:t xml:space="preserve"> Neck skin</w:t>
            </w:r>
          </w:p>
        </w:tc>
        <w:tc>
          <w:tcPr>
            <w:tcW w:w="1547" w:type="dxa"/>
            <w:vAlign w:val="center"/>
          </w:tcPr>
          <w:p w:rsidR="00392EF7" w:rsidRPr="00175FD8" w:rsidRDefault="003B2535" w:rsidP="006D51CE">
            <w:pPr>
              <w:spacing w:after="0" w:line="240" w:lineRule="auto"/>
              <w:ind w:left="60" w:right="60"/>
              <w:jc w:val="center"/>
              <w:rPr>
                <w:rFonts w:asciiTheme="majorBidi" w:hAnsiTheme="majorBidi" w:cstheme="majorBidi"/>
                <w:b/>
                <w:sz w:val="18"/>
                <w:szCs w:val="18"/>
              </w:rPr>
            </w:pPr>
            <w:r w:rsidRPr="00175FD8">
              <w:rPr>
                <w:rFonts w:asciiTheme="majorBidi" w:hAnsiTheme="majorBidi" w:cstheme="majorBidi"/>
                <w:b/>
                <w:sz w:val="18"/>
                <w:szCs w:val="18"/>
              </w:rPr>
              <w:t>4.56</w:t>
            </w:r>
          </w:p>
        </w:tc>
        <w:tc>
          <w:tcPr>
            <w:tcW w:w="1701" w:type="dxa"/>
            <w:vAlign w:val="center"/>
          </w:tcPr>
          <w:p w:rsidR="00392EF7" w:rsidRPr="00175FD8" w:rsidRDefault="003B2535" w:rsidP="006D51CE">
            <w:pPr>
              <w:spacing w:after="0" w:line="240" w:lineRule="auto"/>
              <w:ind w:left="60" w:right="60"/>
              <w:jc w:val="center"/>
              <w:rPr>
                <w:rFonts w:asciiTheme="majorBidi" w:hAnsiTheme="majorBidi" w:cstheme="majorBidi"/>
                <w:b/>
                <w:sz w:val="18"/>
                <w:szCs w:val="18"/>
              </w:rPr>
            </w:pPr>
            <w:r w:rsidRPr="00175FD8">
              <w:rPr>
                <w:rFonts w:asciiTheme="majorBidi" w:hAnsiTheme="majorBidi" w:cstheme="majorBidi"/>
                <w:b/>
                <w:sz w:val="18"/>
                <w:szCs w:val="18"/>
              </w:rPr>
              <w:t>6.04</w:t>
            </w:r>
          </w:p>
        </w:tc>
        <w:tc>
          <w:tcPr>
            <w:tcW w:w="3183" w:type="dxa"/>
            <w:tcBorders>
              <w:right w:val="single" w:sz="12" w:space="0" w:color="000000"/>
            </w:tcBorders>
            <w:vAlign w:val="center"/>
          </w:tcPr>
          <w:p w:rsidR="00392EF7" w:rsidRPr="00175FD8" w:rsidRDefault="003B2535" w:rsidP="006D51CE">
            <w:pPr>
              <w:spacing w:after="0" w:line="240" w:lineRule="auto"/>
              <w:ind w:left="60" w:right="60"/>
              <w:jc w:val="center"/>
              <w:rPr>
                <w:rFonts w:asciiTheme="majorBidi" w:hAnsiTheme="majorBidi" w:cstheme="majorBidi"/>
                <w:b/>
                <w:sz w:val="18"/>
                <w:szCs w:val="18"/>
              </w:rPr>
            </w:pPr>
            <w:r w:rsidRPr="00175FD8">
              <w:rPr>
                <w:rFonts w:asciiTheme="majorBidi" w:hAnsiTheme="majorBidi" w:cstheme="majorBidi"/>
                <w:b/>
                <w:sz w:val="18"/>
                <w:szCs w:val="18"/>
              </w:rPr>
              <w:t>5.58±0.18</w:t>
            </w:r>
          </w:p>
        </w:tc>
      </w:tr>
      <w:tr w:rsidR="00175FD8" w:rsidRPr="00175FD8" w:rsidTr="00433113">
        <w:trPr>
          <w:trHeight w:val="20"/>
          <w:jc w:val="center"/>
        </w:trPr>
        <w:tc>
          <w:tcPr>
            <w:tcW w:w="2181" w:type="dxa"/>
            <w:tcBorders>
              <w:bottom w:val="single" w:sz="12" w:space="0" w:color="000000"/>
            </w:tcBorders>
          </w:tcPr>
          <w:p w:rsidR="00392EF7" w:rsidRPr="00175FD8" w:rsidRDefault="003B2535" w:rsidP="006D51CE">
            <w:pPr>
              <w:spacing w:after="0" w:line="240" w:lineRule="auto"/>
              <w:rPr>
                <w:rFonts w:asciiTheme="majorBidi" w:hAnsiTheme="majorBidi" w:cstheme="majorBidi"/>
                <w:b/>
                <w:sz w:val="18"/>
                <w:szCs w:val="18"/>
              </w:rPr>
            </w:pPr>
            <w:r w:rsidRPr="00175FD8">
              <w:rPr>
                <w:rFonts w:asciiTheme="majorBidi" w:hAnsiTheme="majorBidi" w:cstheme="majorBidi"/>
                <w:b/>
                <w:sz w:val="18"/>
                <w:szCs w:val="18"/>
              </w:rPr>
              <w:t xml:space="preserve"> Cloacae skin</w:t>
            </w:r>
          </w:p>
        </w:tc>
        <w:tc>
          <w:tcPr>
            <w:tcW w:w="1547" w:type="dxa"/>
            <w:tcBorders>
              <w:bottom w:val="single" w:sz="12" w:space="0" w:color="000000"/>
            </w:tcBorders>
            <w:vAlign w:val="center"/>
          </w:tcPr>
          <w:p w:rsidR="00392EF7" w:rsidRPr="00175FD8" w:rsidRDefault="003B2535" w:rsidP="006D51CE">
            <w:pPr>
              <w:spacing w:after="0" w:line="240" w:lineRule="auto"/>
              <w:ind w:left="60" w:right="60"/>
              <w:jc w:val="center"/>
              <w:rPr>
                <w:rFonts w:asciiTheme="majorBidi" w:hAnsiTheme="majorBidi" w:cstheme="majorBidi"/>
                <w:b/>
                <w:sz w:val="18"/>
                <w:szCs w:val="18"/>
              </w:rPr>
            </w:pPr>
            <w:r w:rsidRPr="00175FD8">
              <w:rPr>
                <w:rFonts w:asciiTheme="majorBidi" w:hAnsiTheme="majorBidi" w:cstheme="majorBidi"/>
                <w:b/>
                <w:sz w:val="18"/>
                <w:szCs w:val="18"/>
              </w:rPr>
              <w:t>4.04</w:t>
            </w:r>
          </w:p>
        </w:tc>
        <w:tc>
          <w:tcPr>
            <w:tcW w:w="1701" w:type="dxa"/>
            <w:tcBorders>
              <w:bottom w:val="single" w:sz="12" w:space="0" w:color="000000"/>
            </w:tcBorders>
            <w:vAlign w:val="center"/>
          </w:tcPr>
          <w:p w:rsidR="00392EF7" w:rsidRPr="00175FD8" w:rsidRDefault="003B2535" w:rsidP="006D51CE">
            <w:pPr>
              <w:spacing w:after="0" w:line="240" w:lineRule="auto"/>
              <w:ind w:left="60" w:right="60"/>
              <w:jc w:val="center"/>
              <w:rPr>
                <w:rFonts w:asciiTheme="majorBidi" w:hAnsiTheme="majorBidi" w:cstheme="majorBidi"/>
                <w:b/>
                <w:sz w:val="18"/>
                <w:szCs w:val="18"/>
              </w:rPr>
            </w:pPr>
            <w:r w:rsidRPr="00175FD8">
              <w:rPr>
                <w:rFonts w:asciiTheme="majorBidi" w:hAnsiTheme="majorBidi" w:cstheme="majorBidi"/>
                <w:b/>
                <w:sz w:val="18"/>
                <w:szCs w:val="18"/>
              </w:rPr>
              <w:t>6.04</w:t>
            </w:r>
          </w:p>
        </w:tc>
        <w:tc>
          <w:tcPr>
            <w:tcW w:w="3183" w:type="dxa"/>
            <w:tcBorders>
              <w:bottom w:val="single" w:sz="12" w:space="0" w:color="000000"/>
              <w:right w:val="single" w:sz="12" w:space="0" w:color="000000"/>
            </w:tcBorders>
            <w:vAlign w:val="center"/>
          </w:tcPr>
          <w:p w:rsidR="00392EF7" w:rsidRPr="00175FD8" w:rsidRDefault="003B2535" w:rsidP="006D51CE">
            <w:pPr>
              <w:spacing w:after="0" w:line="240" w:lineRule="auto"/>
              <w:ind w:left="60" w:right="60"/>
              <w:jc w:val="center"/>
              <w:rPr>
                <w:rFonts w:asciiTheme="majorBidi" w:hAnsiTheme="majorBidi" w:cstheme="majorBidi"/>
                <w:b/>
                <w:sz w:val="18"/>
                <w:szCs w:val="18"/>
              </w:rPr>
            </w:pPr>
            <w:r w:rsidRPr="00175FD8">
              <w:rPr>
                <w:rFonts w:asciiTheme="majorBidi" w:hAnsiTheme="majorBidi" w:cstheme="majorBidi"/>
                <w:b/>
                <w:sz w:val="18"/>
                <w:szCs w:val="18"/>
              </w:rPr>
              <w:t>5.34 ±0.26</w:t>
            </w:r>
          </w:p>
        </w:tc>
      </w:tr>
    </w:tbl>
    <w:p w:rsidR="00392EF7" w:rsidRPr="00175FD8" w:rsidRDefault="003B2535" w:rsidP="006D51CE">
      <w:pPr>
        <w:numPr>
          <w:ilvl w:val="1"/>
          <w:numId w:val="1"/>
        </w:numPr>
        <w:spacing w:after="0" w:line="240" w:lineRule="auto"/>
        <w:ind w:left="330" w:hanging="357"/>
        <w:rPr>
          <w:rFonts w:asciiTheme="majorBidi" w:hAnsiTheme="majorBidi" w:cstheme="majorBidi"/>
          <w:b/>
          <w:bCs/>
          <w:sz w:val="20"/>
          <w:szCs w:val="20"/>
        </w:rPr>
      </w:pPr>
      <w:r w:rsidRPr="00175FD8">
        <w:rPr>
          <w:rFonts w:asciiTheme="majorBidi" w:hAnsiTheme="majorBidi" w:cstheme="majorBidi"/>
          <w:b/>
          <w:bCs/>
          <w:sz w:val="20"/>
          <w:szCs w:val="20"/>
        </w:rPr>
        <w:t xml:space="preserve">   *S.E: Standard error of mean</w:t>
      </w:r>
    </w:p>
    <w:p w:rsidR="00392EF7" w:rsidRPr="00175FD8" w:rsidRDefault="003B2535" w:rsidP="006D51CE">
      <w:pPr>
        <w:numPr>
          <w:ilvl w:val="1"/>
          <w:numId w:val="1"/>
        </w:numPr>
        <w:spacing w:after="0" w:line="240" w:lineRule="auto"/>
        <w:ind w:left="330" w:hanging="357"/>
        <w:rPr>
          <w:rFonts w:asciiTheme="majorBidi" w:hAnsiTheme="majorBidi" w:cstheme="majorBidi"/>
          <w:b/>
          <w:bCs/>
          <w:sz w:val="20"/>
          <w:szCs w:val="20"/>
        </w:rPr>
      </w:pPr>
      <w:r w:rsidRPr="00175FD8">
        <w:rPr>
          <w:rFonts w:asciiTheme="majorBidi" w:hAnsiTheme="majorBidi" w:cstheme="majorBidi"/>
          <w:b/>
          <w:bCs/>
          <w:sz w:val="20"/>
          <w:szCs w:val="20"/>
        </w:rPr>
        <w:t>N = number</w:t>
      </w:r>
    </w:p>
    <w:p w:rsidR="00392EF7" w:rsidRPr="00175FD8" w:rsidRDefault="003B2535" w:rsidP="006D51CE">
      <w:pPr>
        <w:numPr>
          <w:ilvl w:val="1"/>
          <w:numId w:val="1"/>
        </w:numPr>
        <w:spacing w:after="0" w:line="240" w:lineRule="auto"/>
        <w:ind w:left="330" w:hanging="357"/>
        <w:rPr>
          <w:rFonts w:asciiTheme="majorBidi" w:hAnsiTheme="majorBidi" w:cstheme="majorBidi"/>
          <w:b/>
          <w:bCs/>
          <w:sz w:val="20"/>
          <w:szCs w:val="20"/>
        </w:rPr>
      </w:pPr>
      <w:r w:rsidRPr="00175FD8">
        <w:rPr>
          <w:rFonts w:asciiTheme="majorBidi" w:hAnsiTheme="majorBidi" w:cstheme="majorBidi"/>
          <w:b/>
          <w:bCs/>
          <w:sz w:val="20"/>
          <w:szCs w:val="20"/>
        </w:rPr>
        <w:t>the limit of detection  (LOD): 1 log</w:t>
      </w:r>
      <w:r w:rsidRPr="00175FD8">
        <w:rPr>
          <w:rFonts w:asciiTheme="majorBidi" w:hAnsiTheme="majorBidi" w:cstheme="majorBidi"/>
          <w:b/>
          <w:bCs/>
          <w:sz w:val="20"/>
          <w:szCs w:val="20"/>
          <w:vertAlign w:val="subscript"/>
        </w:rPr>
        <w:t>10</w:t>
      </w:r>
      <w:r w:rsidRPr="00175FD8">
        <w:rPr>
          <w:rFonts w:asciiTheme="majorBidi" w:hAnsiTheme="majorBidi" w:cstheme="majorBidi"/>
          <w:b/>
          <w:bCs/>
          <w:sz w:val="20"/>
          <w:szCs w:val="20"/>
        </w:rPr>
        <w:t xml:space="preserve"> CFU/g</w:t>
      </w:r>
    </w:p>
    <w:p w:rsidR="00392EF7" w:rsidRPr="00175FD8" w:rsidRDefault="003B2535" w:rsidP="006D51CE">
      <w:pPr>
        <w:numPr>
          <w:ilvl w:val="1"/>
          <w:numId w:val="1"/>
        </w:numPr>
        <w:spacing w:after="0" w:line="240" w:lineRule="auto"/>
        <w:ind w:left="330" w:hanging="357"/>
        <w:rPr>
          <w:rFonts w:asciiTheme="majorBidi" w:hAnsiTheme="majorBidi" w:cstheme="majorBidi"/>
          <w:b/>
          <w:bCs/>
          <w:sz w:val="20"/>
          <w:szCs w:val="20"/>
        </w:rPr>
      </w:pPr>
      <w:r w:rsidRPr="00175FD8">
        <w:rPr>
          <w:rFonts w:asciiTheme="majorBidi" w:hAnsiTheme="majorBidi" w:cstheme="majorBidi"/>
          <w:b/>
          <w:bCs/>
          <w:sz w:val="20"/>
          <w:szCs w:val="20"/>
        </w:rPr>
        <w:t xml:space="preserve">There is no significant difference between the examined samples (P&gt; 0.05) </w:t>
      </w:r>
    </w:p>
    <w:p w:rsidR="00392EF7" w:rsidRPr="00175FD8" w:rsidRDefault="00E33823" w:rsidP="00175FD8">
      <w:pPr>
        <w:spacing w:after="0" w:line="240" w:lineRule="auto"/>
        <w:jc w:val="center"/>
        <w:rPr>
          <w:rFonts w:asciiTheme="majorBidi" w:hAnsiTheme="majorBidi" w:cstheme="majorBidi"/>
          <w:sz w:val="28"/>
          <w:szCs w:val="28"/>
        </w:rPr>
      </w:pPr>
      <w:r>
        <w:rPr>
          <w:noProof/>
        </w:rPr>
        <w:lastRenderedPageBreak/>
        <mc:AlternateContent>
          <mc:Choice Requires="wps">
            <w:drawing>
              <wp:anchor distT="0" distB="0" distL="114300" distR="114300" simplePos="0" relativeHeight="251667456" behindDoc="0" locked="0" layoutInCell="1" allowOverlap="1" wp14:anchorId="5FFA0452" wp14:editId="1584B946">
                <wp:simplePos x="0" y="0"/>
                <wp:positionH relativeFrom="column">
                  <wp:posOffset>-99060</wp:posOffset>
                </wp:positionH>
                <wp:positionV relativeFrom="paragraph">
                  <wp:posOffset>-351790</wp:posOffset>
                </wp:positionV>
                <wp:extent cx="4702810" cy="342900"/>
                <wp:effectExtent l="0" t="0" r="254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823" w:rsidRPr="00056919" w:rsidRDefault="00E33823" w:rsidP="00E33823">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297                                                      </w:t>
                            </w: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7.8pt;margin-top:-27.7pt;width:370.3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" stroked="f">
                <v:textbox>
                  <w:txbxContent>
                    <w:p w:rsidR="00E33823" w:rsidRPr="00056919" w:rsidRDefault="00E33823" w:rsidP="00E33823">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297                                                      </w:t>
                      </w: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p>
                  </w:txbxContent>
                </v:textbox>
              </v:rect>
            </w:pict>
          </mc:Fallback>
        </mc:AlternateContent>
      </w:r>
      <w:r w:rsidR="0007005E" w:rsidRPr="00175FD8">
        <w:rPr>
          <w:rFonts w:asciiTheme="majorBidi" w:hAnsiTheme="majorBidi" w:cstheme="majorBidi"/>
          <w:b/>
          <w:sz w:val="28"/>
          <w:szCs w:val="28"/>
          <w:highlight w:val="white"/>
        </w:rPr>
        <w:t>4.</w:t>
      </w:r>
      <w:r w:rsidR="0007005E" w:rsidRPr="00175FD8">
        <w:rPr>
          <w:rFonts w:asciiTheme="majorBidi" w:hAnsiTheme="majorBidi" w:cstheme="majorBidi"/>
          <w:sz w:val="28"/>
          <w:szCs w:val="28"/>
        </w:rPr>
        <w:t xml:space="preserve"> </w:t>
      </w:r>
      <w:r w:rsidR="0007005E" w:rsidRPr="00175FD8">
        <w:rPr>
          <w:rFonts w:asciiTheme="majorBidi" w:hAnsiTheme="majorBidi" w:cstheme="majorBidi"/>
          <w:b/>
          <w:sz w:val="28"/>
          <w:szCs w:val="28"/>
          <w:highlight w:val="white"/>
        </w:rPr>
        <w:t>REFERENCES</w:t>
      </w:r>
      <w:r w:rsidR="0007005E" w:rsidRPr="00175FD8">
        <w:rPr>
          <w:rFonts w:asciiTheme="majorBidi" w:hAnsiTheme="majorBidi" w:cstheme="majorBidi"/>
          <w:sz w:val="28"/>
          <w:szCs w:val="28"/>
        </w:rPr>
        <w:t>:</w:t>
      </w:r>
    </w:p>
    <w:p w:rsidR="00392EF7" w:rsidRPr="00175FD8" w:rsidRDefault="003B2535" w:rsidP="00426FD2">
      <w:pPr>
        <w:spacing w:after="0" w:line="260" w:lineRule="exact"/>
        <w:ind w:left="851" w:hanging="851"/>
        <w:jc w:val="both"/>
        <w:rPr>
          <w:rFonts w:asciiTheme="majorBidi" w:hAnsiTheme="majorBidi" w:cstheme="majorBidi"/>
          <w:sz w:val="24"/>
          <w:szCs w:val="24"/>
        </w:rPr>
      </w:pPr>
      <w:proofErr w:type="spellStart"/>
      <w:r w:rsidRPr="00175FD8">
        <w:rPr>
          <w:rFonts w:asciiTheme="majorBidi" w:hAnsiTheme="majorBidi" w:cstheme="majorBidi"/>
          <w:b/>
          <w:bCs/>
          <w:sz w:val="24"/>
          <w:szCs w:val="24"/>
        </w:rPr>
        <w:t>Algabry</w:t>
      </w:r>
      <w:proofErr w:type="spellEnd"/>
      <w:r w:rsidRPr="00175FD8">
        <w:rPr>
          <w:rFonts w:asciiTheme="majorBidi" w:hAnsiTheme="majorBidi" w:cstheme="majorBidi"/>
          <w:b/>
          <w:bCs/>
          <w:sz w:val="24"/>
          <w:szCs w:val="24"/>
        </w:rPr>
        <w:t>, I.</w:t>
      </w:r>
      <w:r w:rsidR="00CD6893" w:rsidRPr="00175FD8">
        <w:rPr>
          <w:rFonts w:asciiTheme="majorBidi" w:hAnsiTheme="majorBidi" w:cstheme="majorBidi"/>
          <w:b/>
          <w:bCs/>
          <w:sz w:val="24"/>
          <w:szCs w:val="24"/>
        </w:rPr>
        <w:t>M.I</w:t>
      </w:r>
      <w:proofErr w:type="gramStart"/>
      <w:r w:rsidR="00CD6893" w:rsidRPr="00175FD8">
        <w:rPr>
          <w:rFonts w:asciiTheme="majorBidi" w:hAnsiTheme="majorBidi" w:cstheme="majorBidi"/>
          <w:b/>
          <w:bCs/>
          <w:sz w:val="24"/>
          <w:szCs w:val="24"/>
        </w:rPr>
        <w:t>. ;</w:t>
      </w:r>
      <w:proofErr w:type="gramEnd"/>
      <w:r w:rsidR="00CD6893" w:rsidRPr="00175FD8">
        <w:rPr>
          <w:rFonts w:asciiTheme="majorBidi" w:hAnsiTheme="majorBidi" w:cstheme="majorBidi"/>
          <w:b/>
          <w:bCs/>
          <w:sz w:val="24"/>
          <w:szCs w:val="24"/>
        </w:rPr>
        <w:t xml:space="preserve"> </w:t>
      </w:r>
      <w:r w:rsidR="00CD6893" w:rsidRPr="00175FD8">
        <w:rPr>
          <w:rFonts w:asciiTheme="majorBidi" w:hAnsiTheme="majorBidi" w:cstheme="majorBidi"/>
          <w:b/>
          <w:bCs/>
          <w:sz w:val="24"/>
          <w:szCs w:val="24"/>
        </w:rPr>
        <w:t xml:space="preserve">A.I. </w:t>
      </w:r>
      <w:r w:rsidR="00CD6893" w:rsidRPr="00175FD8">
        <w:rPr>
          <w:rFonts w:asciiTheme="majorBidi" w:hAnsiTheme="majorBidi" w:cstheme="majorBidi"/>
          <w:b/>
          <w:bCs/>
          <w:sz w:val="24"/>
          <w:szCs w:val="24"/>
        </w:rPr>
        <w:t xml:space="preserve">Ahmed and </w:t>
      </w:r>
      <w:r w:rsidR="00CD6893" w:rsidRPr="00175FD8">
        <w:rPr>
          <w:rFonts w:asciiTheme="majorBidi" w:hAnsiTheme="majorBidi" w:cstheme="majorBidi"/>
          <w:b/>
          <w:bCs/>
          <w:sz w:val="24"/>
          <w:szCs w:val="24"/>
        </w:rPr>
        <w:t xml:space="preserve">H.A. </w:t>
      </w:r>
      <w:proofErr w:type="spellStart"/>
      <w:r w:rsidR="00CD6893" w:rsidRPr="00175FD8">
        <w:rPr>
          <w:rFonts w:asciiTheme="majorBidi" w:hAnsiTheme="majorBidi" w:cstheme="majorBidi"/>
          <w:b/>
          <w:bCs/>
          <w:sz w:val="24"/>
          <w:szCs w:val="24"/>
        </w:rPr>
        <w:t>Samaha</w:t>
      </w:r>
      <w:proofErr w:type="spellEnd"/>
      <w:r w:rsidR="00CD6893"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(2012):</w:t>
      </w:r>
      <w:r w:rsidRPr="00175FD8">
        <w:rPr>
          <w:rFonts w:asciiTheme="majorBidi" w:hAnsiTheme="majorBidi" w:cstheme="majorBidi"/>
          <w:sz w:val="24"/>
          <w:szCs w:val="24"/>
        </w:rPr>
        <w:t xml:space="preserve"> Hygiene of </w:t>
      </w:r>
      <w:proofErr w:type="spellStart"/>
      <w:r w:rsidRPr="00175FD8">
        <w:rPr>
          <w:rFonts w:asciiTheme="majorBidi" w:hAnsiTheme="majorBidi" w:cstheme="majorBidi"/>
          <w:sz w:val="24"/>
          <w:szCs w:val="24"/>
        </w:rPr>
        <w:t>Butchersho</w:t>
      </w:r>
      <w:bookmarkStart w:id="1" w:name="_GoBack"/>
      <w:bookmarkEnd w:id="1"/>
      <w:r w:rsidRPr="00175FD8">
        <w:rPr>
          <w:rFonts w:asciiTheme="majorBidi" w:hAnsiTheme="majorBidi" w:cstheme="majorBidi"/>
          <w:sz w:val="24"/>
          <w:szCs w:val="24"/>
        </w:rPr>
        <w:t>p</w:t>
      </w:r>
      <w:proofErr w:type="spellEnd"/>
      <w:r w:rsidRPr="00175FD8">
        <w:rPr>
          <w:rFonts w:asciiTheme="majorBidi" w:hAnsiTheme="majorBidi" w:cstheme="majorBidi"/>
          <w:sz w:val="24"/>
          <w:szCs w:val="24"/>
        </w:rPr>
        <w:t xml:space="preserve"> in Alexandria. Alex. J. Vet. Sci.</w:t>
      </w:r>
      <w:r w:rsidR="00CD6893" w:rsidRPr="00175FD8">
        <w:rPr>
          <w:rFonts w:asciiTheme="majorBidi" w:hAnsiTheme="majorBidi" w:cstheme="majorBidi"/>
          <w:sz w:val="24"/>
          <w:szCs w:val="24"/>
        </w:rPr>
        <w:t>,</w:t>
      </w:r>
      <w:r w:rsidRPr="00175FD8">
        <w:rPr>
          <w:rFonts w:asciiTheme="majorBidi" w:hAnsiTheme="majorBidi" w:cstheme="majorBidi"/>
          <w:sz w:val="24"/>
          <w:szCs w:val="24"/>
        </w:rPr>
        <w:t xml:space="preserve"> 37 (1): 23-31. </w:t>
      </w:r>
    </w:p>
    <w:p w:rsidR="00392EF7" w:rsidRPr="00175FD8" w:rsidRDefault="00A90908" w:rsidP="00426FD2">
      <w:pPr>
        <w:spacing w:after="0" w:line="260" w:lineRule="exact"/>
        <w:ind w:left="851" w:hanging="851"/>
        <w:jc w:val="both"/>
        <w:rPr>
          <w:rFonts w:asciiTheme="majorBidi" w:hAnsiTheme="majorBidi" w:cstheme="majorBidi"/>
          <w:sz w:val="24"/>
          <w:szCs w:val="24"/>
        </w:rPr>
      </w:pPr>
      <w:proofErr w:type="spellStart"/>
      <w:r w:rsidRPr="00175FD8">
        <w:rPr>
          <w:rFonts w:asciiTheme="majorBidi" w:hAnsiTheme="majorBidi" w:cstheme="majorBidi"/>
          <w:b/>
          <w:bCs/>
          <w:sz w:val="24"/>
          <w:szCs w:val="24"/>
        </w:rPr>
        <w:t>Bhandari</w:t>
      </w:r>
      <w:proofErr w:type="spellEnd"/>
      <w:r w:rsidRPr="00175FD8">
        <w:rPr>
          <w:rFonts w:asciiTheme="majorBidi" w:hAnsiTheme="majorBidi" w:cstheme="majorBidi"/>
          <w:b/>
          <w:bCs/>
          <w:sz w:val="24"/>
          <w:szCs w:val="24"/>
        </w:rPr>
        <w:t>, N</w:t>
      </w:r>
      <w:proofErr w:type="gramStart"/>
      <w:r w:rsidRPr="00175FD8">
        <w:rPr>
          <w:rFonts w:asciiTheme="majorBidi" w:hAnsiTheme="majorBidi" w:cstheme="majorBidi"/>
          <w:b/>
          <w:bCs/>
          <w:sz w:val="24"/>
          <w:szCs w:val="24"/>
        </w:rPr>
        <w:t>. ;</w:t>
      </w:r>
      <w:proofErr w:type="gramEnd"/>
      <w:r w:rsidR="003B2535"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D.B.</w:t>
      </w:r>
      <w:r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Nepali and</w:t>
      </w:r>
      <w:r w:rsidR="003B2535"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 xml:space="preserve">S. </w:t>
      </w:r>
      <w:proofErr w:type="spellStart"/>
      <w:r w:rsidR="003B2535" w:rsidRPr="00175FD8">
        <w:rPr>
          <w:rFonts w:asciiTheme="majorBidi" w:hAnsiTheme="majorBidi" w:cstheme="majorBidi"/>
          <w:b/>
          <w:bCs/>
          <w:sz w:val="24"/>
          <w:szCs w:val="24"/>
        </w:rPr>
        <w:t>Paudyal</w:t>
      </w:r>
      <w:proofErr w:type="spellEnd"/>
      <w:r w:rsidR="003B2535" w:rsidRPr="00175FD8">
        <w:rPr>
          <w:rFonts w:asciiTheme="majorBidi" w:hAnsiTheme="majorBidi" w:cstheme="majorBidi"/>
          <w:b/>
          <w:bCs/>
          <w:sz w:val="24"/>
          <w:szCs w:val="24"/>
        </w:rPr>
        <w:t xml:space="preserve"> (2013):</w:t>
      </w:r>
      <w:r w:rsidR="003B2535" w:rsidRPr="00175FD8">
        <w:rPr>
          <w:rFonts w:asciiTheme="majorBidi" w:hAnsiTheme="majorBidi" w:cstheme="majorBidi"/>
          <w:sz w:val="24"/>
          <w:szCs w:val="24"/>
        </w:rPr>
        <w:t xml:space="preserve"> Assessment of bacterial  load in broiler chicken meat   from the retail meat shops </w:t>
      </w:r>
      <w:proofErr w:type="spellStart"/>
      <w:r w:rsidR="003B2535" w:rsidRPr="00175FD8">
        <w:rPr>
          <w:rFonts w:asciiTheme="majorBidi" w:hAnsiTheme="majorBidi" w:cstheme="majorBidi"/>
          <w:sz w:val="24"/>
          <w:szCs w:val="24"/>
        </w:rPr>
        <w:t>Chitwan</w:t>
      </w:r>
      <w:proofErr w:type="spellEnd"/>
      <w:r w:rsidR="003B2535" w:rsidRPr="00175FD8">
        <w:rPr>
          <w:rFonts w:asciiTheme="majorBidi" w:hAnsiTheme="majorBidi" w:cstheme="majorBidi"/>
          <w:sz w:val="24"/>
          <w:szCs w:val="24"/>
        </w:rPr>
        <w:t xml:space="preserve">, Nepal. Int. J. Infect. </w:t>
      </w:r>
      <w:proofErr w:type="spellStart"/>
      <w:proofErr w:type="gramStart"/>
      <w:r w:rsidR="003B2535" w:rsidRPr="00175FD8">
        <w:rPr>
          <w:rFonts w:asciiTheme="majorBidi" w:hAnsiTheme="majorBidi" w:cstheme="majorBidi"/>
          <w:sz w:val="24"/>
          <w:szCs w:val="24"/>
        </w:rPr>
        <w:t>Microbiol</w:t>
      </w:r>
      <w:proofErr w:type="spellEnd"/>
      <w:r w:rsidR="003B2535" w:rsidRPr="00175FD8">
        <w:rPr>
          <w:rFonts w:asciiTheme="majorBidi" w:hAnsiTheme="majorBidi" w:cstheme="majorBidi"/>
          <w:sz w:val="24"/>
          <w:szCs w:val="24"/>
        </w:rPr>
        <w:t>.</w:t>
      </w:r>
      <w:r w:rsidRPr="00175FD8">
        <w:rPr>
          <w:rFonts w:asciiTheme="majorBidi" w:hAnsiTheme="majorBidi" w:cstheme="majorBidi"/>
          <w:sz w:val="24"/>
          <w:szCs w:val="24"/>
        </w:rPr>
        <w:t>,</w:t>
      </w:r>
      <w:proofErr w:type="gramEnd"/>
      <w:r w:rsidR="003B2535" w:rsidRPr="00175FD8">
        <w:rPr>
          <w:rFonts w:asciiTheme="majorBidi" w:hAnsiTheme="majorBidi" w:cstheme="majorBidi"/>
          <w:sz w:val="24"/>
          <w:szCs w:val="24"/>
        </w:rPr>
        <w:t xml:space="preserve"> 2 (3):99-104.</w:t>
      </w:r>
    </w:p>
    <w:p w:rsidR="00392EF7" w:rsidRPr="00175FD8" w:rsidRDefault="00CD6893" w:rsidP="00426FD2">
      <w:pPr>
        <w:spacing w:after="0" w:line="260" w:lineRule="exact"/>
        <w:ind w:left="851" w:hanging="851"/>
        <w:jc w:val="both"/>
        <w:rPr>
          <w:rFonts w:asciiTheme="majorBidi" w:hAnsiTheme="majorBidi" w:cstheme="majorBidi"/>
          <w:sz w:val="24"/>
          <w:szCs w:val="24"/>
        </w:rPr>
      </w:pPr>
      <w:r w:rsidRPr="00175FD8">
        <w:rPr>
          <w:rFonts w:asciiTheme="majorBidi" w:hAnsiTheme="majorBidi" w:cstheme="majorBidi"/>
          <w:b/>
          <w:bCs/>
          <w:sz w:val="24"/>
          <w:szCs w:val="24"/>
        </w:rPr>
        <w:t>Capita, R</w:t>
      </w:r>
      <w:proofErr w:type="gramStart"/>
      <w:r w:rsidRPr="00175FD8">
        <w:rPr>
          <w:rFonts w:asciiTheme="majorBidi" w:hAnsiTheme="majorBidi" w:cstheme="majorBidi"/>
          <w:b/>
          <w:bCs/>
          <w:sz w:val="24"/>
          <w:szCs w:val="24"/>
        </w:rPr>
        <w:t>. ;</w:t>
      </w:r>
      <w:proofErr w:type="gramEnd"/>
      <w:r w:rsidR="003B2535"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C.</w:t>
      </w:r>
      <w:r w:rsidRPr="00175FD8">
        <w:rPr>
          <w:rFonts w:asciiTheme="majorBidi" w:hAnsiTheme="majorBidi" w:cstheme="majorBidi"/>
          <w:b/>
          <w:bCs/>
          <w:sz w:val="24"/>
          <w:szCs w:val="24"/>
        </w:rPr>
        <w:t xml:space="preserve"> Alonso-</w:t>
      </w:r>
      <w:proofErr w:type="spellStart"/>
      <w:r w:rsidRPr="00175FD8">
        <w:rPr>
          <w:rFonts w:asciiTheme="majorBidi" w:hAnsiTheme="majorBidi" w:cstheme="majorBidi"/>
          <w:b/>
          <w:bCs/>
          <w:sz w:val="24"/>
          <w:szCs w:val="24"/>
        </w:rPr>
        <w:t>Calleja</w:t>
      </w:r>
      <w:proofErr w:type="spellEnd"/>
      <w:r w:rsidRPr="00175FD8">
        <w:rPr>
          <w:rFonts w:asciiTheme="majorBidi" w:hAnsiTheme="majorBidi" w:cstheme="majorBidi"/>
          <w:b/>
          <w:bCs/>
          <w:sz w:val="24"/>
          <w:szCs w:val="24"/>
        </w:rPr>
        <w:t xml:space="preserve"> ; </w:t>
      </w:r>
      <w:r w:rsidRPr="00175FD8">
        <w:rPr>
          <w:rFonts w:asciiTheme="majorBidi" w:hAnsiTheme="majorBidi" w:cstheme="majorBidi"/>
          <w:b/>
          <w:bCs/>
          <w:sz w:val="24"/>
          <w:szCs w:val="24"/>
        </w:rPr>
        <w:t>M.T.</w:t>
      </w:r>
      <w:r w:rsidRPr="00175FD8">
        <w:rPr>
          <w:rFonts w:asciiTheme="majorBidi" w:hAnsiTheme="majorBidi" w:cstheme="majorBidi"/>
          <w:b/>
          <w:bCs/>
          <w:sz w:val="24"/>
          <w:szCs w:val="24"/>
        </w:rPr>
        <w:t xml:space="preserve"> Garcia-Arias ;</w:t>
      </w:r>
      <w:r w:rsidR="003B2535"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 xml:space="preserve">B. </w:t>
      </w:r>
      <w:r w:rsidR="003B2535" w:rsidRPr="00175FD8">
        <w:rPr>
          <w:rFonts w:asciiTheme="majorBidi" w:hAnsiTheme="majorBidi" w:cstheme="majorBidi"/>
          <w:b/>
          <w:bCs/>
          <w:sz w:val="24"/>
          <w:szCs w:val="24"/>
        </w:rPr>
        <w:t xml:space="preserve">Moreno </w:t>
      </w:r>
      <w:r w:rsidRPr="00175FD8">
        <w:rPr>
          <w:rFonts w:asciiTheme="majorBidi" w:hAnsiTheme="majorBidi" w:cstheme="majorBidi"/>
          <w:b/>
          <w:bCs/>
          <w:sz w:val="24"/>
          <w:szCs w:val="24"/>
        </w:rPr>
        <w:t xml:space="preserve">and </w:t>
      </w:r>
      <w:r w:rsidRPr="00175FD8">
        <w:rPr>
          <w:rFonts w:asciiTheme="majorBidi" w:hAnsiTheme="majorBidi" w:cstheme="majorBidi"/>
          <w:b/>
          <w:bCs/>
          <w:sz w:val="24"/>
          <w:szCs w:val="24"/>
        </w:rPr>
        <w:t>M.C.</w:t>
      </w:r>
      <w:r w:rsidRPr="00175FD8">
        <w:rPr>
          <w:rFonts w:asciiTheme="majorBidi" w:hAnsiTheme="majorBidi" w:cstheme="majorBidi"/>
          <w:b/>
          <w:bCs/>
          <w:sz w:val="24"/>
          <w:szCs w:val="24"/>
        </w:rPr>
        <w:t xml:space="preserve"> </w:t>
      </w:r>
      <w:proofErr w:type="spellStart"/>
      <w:r w:rsidRPr="00175FD8">
        <w:rPr>
          <w:rFonts w:asciiTheme="majorBidi" w:hAnsiTheme="majorBidi" w:cstheme="majorBidi"/>
          <w:b/>
          <w:bCs/>
          <w:sz w:val="24"/>
          <w:szCs w:val="24"/>
        </w:rPr>
        <w:t>GarciaFernandez</w:t>
      </w:r>
      <w:proofErr w:type="spellEnd"/>
      <w:r w:rsidRPr="00175FD8">
        <w:rPr>
          <w:rFonts w:asciiTheme="majorBidi" w:hAnsiTheme="majorBidi" w:cstheme="majorBidi"/>
          <w:b/>
          <w:bCs/>
          <w:sz w:val="24"/>
          <w:szCs w:val="24"/>
        </w:rPr>
        <w:t xml:space="preserve"> </w:t>
      </w:r>
      <w:r w:rsidR="003B2535" w:rsidRPr="00175FD8">
        <w:rPr>
          <w:rFonts w:asciiTheme="majorBidi" w:hAnsiTheme="majorBidi" w:cstheme="majorBidi"/>
          <w:b/>
          <w:bCs/>
          <w:sz w:val="24"/>
          <w:szCs w:val="24"/>
        </w:rPr>
        <w:t>(2000):</w:t>
      </w:r>
      <w:r w:rsidR="003B2535" w:rsidRPr="00175FD8">
        <w:rPr>
          <w:rFonts w:asciiTheme="majorBidi" w:hAnsiTheme="majorBidi" w:cstheme="majorBidi"/>
          <w:sz w:val="24"/>
          <w:szCs w:val="24"/>
        </w:rPr>
        <w:t xml:space="preserve"> Effect of </w:t>
      </w:r>
      <w:proofErr w:type="spellStart"/>
      <w:r w:rsidR="003B2535" w:rsidRPr="00175FD8">
        <w:rPr>
          <w:rFonts w:asciiTheme="majorBidi" w:hAnsiTheme="majorBidi" w:cstheme="majorBidi"/>
          <w:sz w:val="24"/>
          <w:szCs w:val="24"/>
        </w:rPr>
        <w:t>trisodium</w:t>
      </w:r>
      <w:proofErr w:type="spellEnd"/>
      <w:r w:rsidR="003B2535" w:rsidRPr="00175FD8">
        <w:rPr>
          <w:rFonts w:asciiTheme="majorBidi" w:hAnsiTheme="majorBidi" w:cstheme="majorBidi"/>
          <w:sz w:val="24"/>
          <w:szCs w:val="24"/>
        </w:rPr>
        <w:t xml:space="preserve"> phosphate on </w:t>
      </w:r>
      <w:proofErr w:type="spellStart"/>
      <w:r w:rsidR="003B2535" w:rsidRPr="00175FD8">
        <w:rPr>
          <w:rFonts w:asciiTheme="majorBidi" w:hAnsiTheme="majorBidi" w:cstheme="majorBidi"/>
          <w:sz w:val="24"/>
          <w:szCs w:val="24"/>
        </w:rPr>
        <w:t>mesophilic</w:t>
      </w:r>
      <w:proofErr w:type="spellEnd"/>
      <w:r w:rsidR="003B2535" w:rsidRPr="00175FD8">
        <w:rPr>
          <w:rFonts w:asciiTheme="majorBidi" w:hAnsiTheme="majorBidi" w:cstheme="majorBidi"/>
          <w:sz w:val="24"/>
          <w:szCs w:val="24"/>
        </w:rPr>
        <w:t xml:space="preserve"> and </w:t>
      </w:r>
      <w:proofErr w:type="spellStart"/>
      <w:r w:rsidR="003B2535" w:rsidRPr="00175FD8">
        <w:rPr>
          <w:rFonts w:asciiTheme="majorBidi" w:hAnsiTheme="majorBidi" w:cstheme="majorBidi"/>
          <w:sz w:val="24"/>
          <w:szCs w:val="24"/>
        </w:rPr>
        <w:t>psychrotrophic</w:t>
      </w:r>
      <w:proofErr w:type="spellEnd"/>
      <w:r w:rsidR="003B2535" w:rsidRPr="00175FD8">
        <w:rPr>
          <w:rFonts w:asciiTheme="majorBidi" w:hAnsiTheme="majorBidi" w:cstheme="majorBidi"/>
          <w:sz w:val="24"/>
          <w:szCs w:val="24"/>
        </w:rPr>
        <w:t xml:space="preserve"> bacterial flora attached to   the skin of chicken carcasses during refrigerated storage. Food Sci. Technol. Int.</w:t>
      </w:r>
      <w:r w:rsidRPr="00175FD8">
        <w:rPr>
          <w:rFonts w:asciiTheme="majorBidi" w:hAnsiTheme="majorBidi" w:cstheme="majorBidi"/>
          <w:sz w:val="24"/>
          <w:szCs w:val="24"/>
        </w:rPr>
        <w:t>,</w:t>
      </w:r>
      <w:r w:rsidR="003B2535" w:rsidRPr="00175FD8">
        <w:rPr>
          <w:rFonts w:asciiTheme="majorBidi" w:hAnsiTheme="majorBidi" w:cstheme="majorBidi"/>
          <w:sz w:val="24"/>
          <w:szCs w:val="24"/>
        </w:rPr>
        <w:t xml:space="preserve"> 6:345-350.</w:t>
      </w:r>
    </w:p>
    <w:p w:rsidR="00392EF7" w:rsidRPr="00175FD8" w:rsidRDefault="003B2535" w:rsidP="00426FD2">
      <w:pPr>
        <w:spacing w:after="0" w:line="260" w:lineRule="exact"/>
        <w:ind w:left="851" w:hanging="851"/>
        <w:jc w:val="both"/>
        <w:rPr>
          <w:rFonts w:asciiTheme="majorBidi" w:hAnsiTheme="majorBidi" w:cstheme="majorBidi"/>
          <w:sz w:val="24"/>
          <w:szCs w:val="24"/>
        </w:rPr>
      </w:pPr>
      <w:r w:rsidRPr="00175FD8">
        <w:rPr>
          <w:rFonts w:asciiTheme="majorBidi" w:hAnsiTheme="majorBidi" w:cstheme="majorBidi"/>
          <w:b/>
          <w:bCs/>
          <w:sz w:val="24"/>
          <w:szCs w:val="24"/>
        </w:rPr>
        <w:t>Capita, R</w:t>
      </w:r>
      <w:proofErr w:type="gramStart"/>
      <w:r w:rsidRPr="00175FD8">
        <w:rPr>
          <w:rFonts w:asciiTheme="majorBidi" w:hAnsiTheme="majorBidi" w:cstheme="majorBidi"/>
          <w:b/>
          <w:bCs/>
          <w:sz w:val="24"/>
          <w:szCs w:val="24"/>
        </w:rPr>
        <w:t>.</w:t>
      </w:r>
      <w:r w:rsidR="00CD6893"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w:t>
      </w:r>
      <w:proofErr w:type="gramEnd"/>
      <w:r w:rsidRPr="00175FD8">
        <w:rPr>
          <w:rFonts w:asciiTheme="majorBidi" w:hAnsiTheme="majorBidi" w:cstheme="majorBidi"/>
          <w:b/>
          <w:bCs/>
          <w:sz w:val="24"/>
          <w:szCs w:val="24"/>
        </w:rPr>
        <w:t xml:space="preserve"> </w:t>
      </w:r>
      <w:r w:rsidR="00CD6893" w:rsidRPr="00175FD8">
        <w:rPr>
          <w:rFonts w:asciiTheme="majorBidi" w:hAnsiTheme="majorBidi" w:cstheme="majorBidi"/>
          <w:b/>
          <w:bCs/>
          <w:sz w:val="24"/>
          <w:szCs w:val="24"/>
        </w:rPr>
        <w:t>C.</w:t>
      </w:r>
      <w:r w:rsidR="00CD6893"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Alonso-</w:t>
      </w:r>
      <w:proofErr w:type="spellStart"/>
      <w:r w:rsidRPr="00175FD8">
        <w:rPr>
          <w:rFonts w:asciiTheme="majorBidi" w:hAnsiTheme="majorBidi" w:cstheme="majorBidi"/>
          <w:b/>
          <w:bCs/>
          <w:sz w:val="24"/>
          <w:szCs w:val="24"/>
        </w:rPr>
        <w:t>Calleja</w:t>
      </w:r>
      <w:proofErr w:type="spellEnd"/>
      <w:r w:rsidR="00CD6893"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 xml:space="preserve">; </w:t>
      </w:r>
      <w:r w:rsidR="00CD6893" w:rsidRPr="00175FD8">
        <w:rPr>
          <w:rFonts w:asciiTheme="majorBidi" w:hAnsiTheme="majorBidi" w:cstheme="majorBidi"/>
          <w:b/>
          <w:bCs/>
          <w:sz w:val="24"/>
          <w:szCs w:val="24"/>
        </w:rPr>
        <w:t xml:space="preserve">M.D. </w:t>
      </w:r>
      <w:r w:rsidRPr="00175FD8">
        <w:rPr>
          <w:rFonts w:asciiTheme="majorBidi" w:hAnsiTheme="majorBidi" w:cstheme="majorBidi"/>
          <w:b/>
          <w:bCs/>
          <w:sz w:val="24"/>
          <w:szCs w:val="24"/>
        </w:rPr>
        <w:t xml:space="preserve">Garcia – Fernandez </w:t>
      </w:r>
      <w:r w:rsidR="00CD6893" w:rsidRPr="00175FD8">
        <w:rPr>
          <w:rFonts w:asciiTheme="majorBidi" w:hAnsiTheme="majorBidi" w:cstheme="majorBidi"/>
          <w:b/>
          <w:bCs/>
          <w:sz w:val="24"/>
          <w:szCs w:val="24"/>
        </w:rPr>
        <w:t>a</w:t>
      </w:r>
      <w:r w:rsidRPr="00175FD8">
        <w:rPr>
          <w:rFonts w:asciiTheme="majorBidi" w:hAnsiTheme="majorBidi" w:cstheme="majorBidi"/>
          <w:b/>
          <w:bCs/>
          <w:sz w:val="24"/>
          <w:szCs w:val="24"/>
        </w:rPr>
        <w:t xml:space="preserve">nd </w:t>
      </w:r>
      <w:r w:rsidR="00CD6893" w:rsidRPr="00175FD8">
        <w:rPr>
          <w:rFonts w:asciiTheme="majorBidi" w:hAnsiTheme="majorBidi" w:cstheme="majorBidi"/>
          <w:b/>
          <w:bCs/>
          <w:sz w:val="24"/>
          <w:szCs w:val="24"/>
        </w:rPr>
        <w:t xml:space="preserve">B. </w:t>
      </w:r>
      <w:r w:rsidRPr="00175FD8">
        <w:rPr>
          <w:rFonts w:asciiTheme="majorBidi" w:hAnsiTheme="majorBidi" w:cstheme="majorBidi"/>
          <w:b/>
          <w:bCs/>
          <w:sz w:val="24"/>
          <w:szCs w:val="24"/>
        </w:rPr>
        <w:t>Moreno (2001):</w:t>
      </w:r>
      <w:r w:rsidRPr="00175FD8">
        <w:rPr>
          <w:rFonts w:asciiTheme="majorBidi" w:hAnsiTheme="majorBidi" w:cstheme="majorBidi"/>
          <w:sz w:val="24"/>
          <w:szCs w:val="24"/>
        </w:rPr>
        <w:t xml:space="preserve"> Microbiological quality of retail poultry carcasses in Spain, J. </w:t>
      </w:r>
      <w:r w:rsidR="00CD6893" w:rsidRPr="00175FD8">
        <w:rPr>
          <w:rFonts w:asciiTheme="majorBidi" w:hAnsiTheme="majorBidi" w:cstheme="majorBidi"/>
          <w:sz w:val="24"/>
          <w:szCs w:val="24"/>
        </w:rPr>
        <w:t>Food Prot</w:t>
      </w:r>
      <w:r w:rsidRPr="00175FD8">
        <w:rPr>
          <w:rFonts w:asciiTheme="majorBidi" w:hAnsiTheme="majorBidi" w:cstheme="majorBidi"/>
          <w:sz w:val="24"/>
          <w:szCs w:val="24"/>
        </w:rPr>
        <w:t>.</w:t>
      </w:r>
      <w:r w:rsidR="00CD6893" w:rsidRPr="00175FD8">
        <w:rPr>
          <w:rFonts w:asciiTheme="majorBidi" w:hAnsiTheme="majorBidi" w:cstheme="majorBidi"/>
          <w:sz w:val="24"/>
          <w:szCs w:val="24"/>
        </w:rPr>
        <w:t xml:space="preserve"> </w:t>
      </w:r>
      <w:r w:rsidRPr="00175FD8">
        <w:rPr>
          <w:rFonts w:asciiTheme="majorBidi" w:hAnsiTheme="majorBidi" w:cstheme="majorBidi"/>
          <w:sz w:val="24"/>
          <w:szCs w:val="24"/>
        </w:rPr>
        <w:t>WK</w:t>
      </w:r>
      <w:r w:rsidR="00CD6893" w:rsidRPr="00175FD8">
        <w:rPr>
          <w:rFonts w:asciiTheme="majorBidi" w:hAnsiTheme="majorBidi" w:cstheme="majorBidi"/>
          <w:sz w:val="24"/>
          <w:szCs w:val="24"/>
        </w:rPr>
        <w:t>.,</w:t>
      </w:r>
      <w:r w:rsidRPr="00175FD8">
        <w:rPr>
          <w:rFonts w:asciiTheme="majorBidi" w:hAnsiTheme="majorBidi" w:cstheme="majorBidi"/>
          <w:sz w:val="24"/>
          <w:szCs w:val="24"/>
        </w:rPr>
        <w:t xml:space="preserve"> 64(12): 1961-1966. </w:t>
      </w:r>
    </w:p>
    <w:p w:rsidR="00392EF7" w:rsidRPr="00175FD8" w:rsidRDefault="00CD6893" w:rsidP="00426FD2">
      <w:pPr>
        <w:spacing w:after="0" w:line="260" w:lineRule="exact"/>
        <w:ind w:left="851" w:hanging="851"/>
        <w:jc w:val="both"/>
        <w:rPr>
          <w:rFonts w:asciiTheme="majorBidi" w:hAnsiTheme="majorBidi" w:cstheme="majorBidi"/>
          <w:sz w:val="24"/>
          <w:szCs w:val="24"/>
        </w:rPr>
      </w:pPr>
      <w:proofErr w:type="spellStart"/>
      <w:r w:rsidRPr="00175FD8">
        <w:rPr>
          <w:rFonts w:asciiTheme="majorBidi" w:hAnsiTheme="majorBidi" w:cstheme="majorBidi"/>
          <w:b/>
          <w:bCs/>
          <w:sz w:val="24"/>
          <w:szCs w:val="24"/>
        </w:rPr>
        <w:t>Cegielska-radziejewska</w:t>
      </w:r>
      <w:proofErr w:type="spellEnd"/>
      <w:r w:rsidRPr="00175FD8">
        <w:rPr>
          <w:rFonts w:asciiTheme="majorBidi" w:hAnsiTheme="majorBidi" w:cstheme="majorBidi"/>
          <w:b/>
          <w:bCs/>
          <w:sz w:val="24"/>
          <w:szCs w:val="24"/>
        </w:rPr>
        <w:t>, R</w:t>
      </w:r>
      <w:proofErr w:type="gramStart"/>
      <w:r w:rsidRPr="00175FD8">
        <w:rPr>
          <w:rFonts w:asciiTheme="majorBidi" w:hAnsiTheme="majorBidi" w:cstheme="majorBidi"/>
          <w:b/>
          <w:bCs/>
          <w:sz w:val="24"/>
          <w:szCs w:val="24"/>
        </w:rPr>
        <w:t>. ;</w:t>
      </w:r>
      <w:proofErr w:type="gramEnd"/>
      <w:r w:rsidR="003B2535"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 xml:space="preserve">B. </w:t>
      </w:r>
      <w:proofErr w:type="spellStart"/>
      <w:r w:rsidRPr="00175FD8">
        <w:rPr>
          <w:rFonts w:asciiTheme="majorBidi" w:hAnsiTheme="majorBidi" w:cstheme="majorBidi"/>
          <w:b/>
          <w:bCs/>
          <w:sz w:val="24"/>
          <w:szCs w:val="24"/>
        </w:rPr>
        <w:t>Tycner</w:t>
      </w:r>
      <w:proofErr w:type="spellEnd"/>
      <w:r w:rsidRPr="00175FD8">
        <w:rPr>
          <w:rFonts w:asciiTheme="majorBidi" w:hAnsiTheme="majorBidi" w:cstheme="majorBidi"/>
          <w:b/>
          <w:bCs/>
          <w:sz w:val="24"/>
          <w:szCs w:val="24"/>
        </w:rPr>
        <w:t xml:space="preserve"> ;</w:t>
      </w:r>
      <w:r w:rsidR="003B2535"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J.</w:t>
      </w:r>
      <w:r w:rsidRPr="00175FD8">
        <w:rPr>
          <w:rFonts w:asciiTheme="majorBidi" w:hAnsiTheme="majorBidi" w:cstheme="majorBidi"/>
          <w:b/>
          <w:bCs/>
          <w:sz w:val="24"/>
          <w:szCs w:val="24"/>
        </w:rPr>
        <w:t xml:space="preserve"> </w:t>
      </w:r>
      <w:proofErr w:type="spellStart"/>
      <w:r w:rsidRPr="00175FD8">
        <w:rPr>
          <w:rFonts w:asciiTheme="majorBidi" w:hAnsiTheme="majorBidi" w:cstheme="majorBidi"/>
          <w:b/>
          <w:bCs/>
          <w:sz w:val="24"/>
          <w:szCs w:val="24"/>
        </w:rPr>
        <w:t>Kijowski</w:t>
      </w:r>
      <w:proofErr w:type="spellEnd"/>
      <w:r w:rsidRPr="00175FD8">
        <w:rPr>
          <w:rFonts w:asciiTheme="majorBidi" w:hAnsiTheme="majorBidi" w:cstheme="majorBidi"/>
          <w:b/>
          <w:bCs/>
          <w:sz w:val="24"/>
          <w:szCs w:val="24"/>
        </w:rPr>
        <w:t xml:space="preserve"> ;</w:t>
      </w:r>
      <w:r w:rsidR="003B2535"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J.</w:t>
      </w:r>
      <w:r w:rsidRPr="00175FD8">
        <w:rPr>
          <w:rFonts w:asciiTheme="majorBidi" w:hAnsiTheme="majorBidi" w:cstheme="majorBidi"/>
          <w:b/>
          <w:bCs/>
          <w:sz w:val="24"/>
          <w:szCs w:val="24"/>
        </w:rPr>
        <w:t xml:space="preserve"> </w:t>
      </w:r>
      <w:proofErr w:type="spellStart"/>
      <w:r w:rsidR="003B2535" w:rsidRPr="00175FD8">
        <w:rPr>
          <w:rFonts w:asciiTheme="majorBidi" w:hAnsiTheme="majorBidi" w:cstheme="majorBidi"/>
          <w:b/>
          <w:bCs/>
          <w:sz w:val="24"/>
          <w:szCs w:val="24"/>
        </w:rPr>
        <w:t>Zabielski</w:t>
      </w:r>
      <w:proofErr w:type="spellEnd"/>
      <w:r w:rsidR="003B2535" w:rsidRPr="00175FD8">
        <w:rPr>
          <w:rFonts w:asciiTheme="majorBidi" w:hAnsiTheme="majorBidi" w:cstheme="majorBidi"/>
          <w:b/>
          <w:bCs/>
          <w:sz w:val="24"/>
          <w:szCs w:val="24"/>
        </w:rPr>
        <w:t xml:space="preserve"> and </w:t>
      </w:r>
      <w:r w:rsidRPr="00175FD8">
        <w:rPr>
          <w:rFonts w:asciiTheme="majorBidi" w:hAnsiTheme="majorBidi" w:cstheme="majorBidi"/>
          <w:b/>
          <w:bCs/>
          <w:sz w:val="24"/>
          <w:szCs w:val="24"/>
        </w:rPr>
        <w:t xml:space="preserve">T. </w:t>
      </w:r>
      <w:proofErr w:type="spellStart"/>
      <w:r w:rsidR="003B2535" w:rsidRPr="00175FD8">
        <w:rPr>
          <w:rFonts w:asciiTheme="majorBidi" w:hAnsiTheme="majorBidi" w:cstheme="majorBidi"/>
          <w:b/>
          <w:bCs/>
          <w:sz w:val="24"/>
          <w:szCs w:val="24"/>
        </w:rPr>
        <w:t>Szablewski</w:t>
      </w:r>
      <w:proofErr w:type="spellEnd"/>
      <w:r w:rsidR="003B2535" w:rsidRPr="00175FD8">
        <w:rPr>
          <w:rFonts w:asciiTheme="majorBidi" w:hAnsiTheme="majorBidi" w:cstheme="majorBidi"/>
          <w:b/>
          <w:bCs/>
          <w:sz w:val="24"/>
          <w:szCs w:val="24"/>
        </w:rPr>
        <w:t xml:space="preserve"> (2008):</w:t>
      </w:r>
      <w:r w:rsidR="003B2535" w:rsidRPr="00175FD8">
        <w:rPr>
          <w:rFonts w:asciiTheme="majorBidi" w:hAnsiTheme="majorBidi" w:cstheme="majorBidi"/>
          <w:sz w:val="24"/>
          <w:szCs w:val="24"/>
        </w:rPr>
        <w:t xml:space="preserve"> Quality and shelf life of chilled pretreated map poultry meat products. Bull Vet </w:t>
      </w:r>
      <w:proofErr w:type="spellStart"/>
      <w:r w:rsidR="003B2535" w:rsidRPr="00175FD8">
        <w:rPr>
          <w:rFonts w:asciiTheme="majorBidi" w:hAnsiTheme="majorBidi" w:cstheme="majorBidi"/>
          <w:sz w:val="24"/>
          <w:szCs w:val="24"/>
        </w:rPr>
        <w:t>Inst</w:t>
      </w:r>
      <w:proofErr w:type="spellEnd"/>
      <w:r w:rsidR="003B2535" w:rsidRPr="00175FD8">
        <w:rPr>
          <w:rFonts w:asciiTheme="majorBidi" w:hAnsiTheme="majorBidi" w:cstheme="majorBidi"/>
          <w:sz w:val="24"/>
          <w:szCs w:val="24"/>
        </w:rPr>
        <w:t xml:space="preserve"> </w:t>
      </w:r>
      <w:proofErr w:type="spellStart"/>
      <w:proofErr w:type="gramStart"/>
      <w:r w:rsidR="003B2535" w:rsidRPr="00175FD8">
        <w:rPr>
          <w:rFonts w:asciiTheme="majorBidi" w:hAnsiTheme="majorBidi" w:cstheme="majorBidi"/>
          <w:sz w:val="24"/>
          <w:szCs w:val="24"/>
        </w:rPr>
        <w:t>Pulawy</w:t>
      </w:r>
      <w:proofErr w:type="spellEnd"/>
      <w:r w:rsidR="003B2535" w:rsidRPr="00175FD8">
        <w:rPr>
          <w:rFonts w:asciiTheme="majorBidi" w:hAnsiTheme="majorBidi" w:cstheme="majorBidi"/>
          <w:sz w:val="24"/>
          <w:szCs w:val="24"/>
        </w:rPr>
        <w:t>.</w:t>
      </w:r>
      <w:r w:rsidR="00A90908" w:rsidRPr="00175FD8">
        <w:rPr>
          <w:rFonts w:asciiTheme="majorBidi" w:hAnsiTheme="majorBidi" w:cstheme="majorBidi"/>
          <w:sz w:val="24"/>
          <w:szCs w:val="24"/>
        </w:rPr>
        <w:t>,</w:t>
      </w:r>
      <w:proofErr w:type="gramEnd"/>
      <w:r w:rsidR="003B2535" w:rsidRPr="00175FD8">
        <w:rPr>
          <w:rFonts w:asciiTheme="majorBidi" w:hAnsiTheme="majorBidi" w:cstheme="majorBidi"/>
          <w:sz w:val="24"/>
          <w:szCs w:val="24"/>
        </w:rPr>
        <w:t xml:space="preserve"> 52: 603-609.  </w:t>
      </w:r>
    </w:p>
    <w:p w:rsidR="00392EF7" w:rsidRPr="00175FD8" w:rsidRDefault="00CD6893" w:rsidP="00426FD2">
      <w:pPr>
        <w:spacing w:after="0" w:line="260" w:lineRule="exact"/>
        <w:ind w:left="851" w:hanging="851"/>
        <w:jc w:val="both"/>
        <w:rPr>
          <w:rFonts w:asciiTheme="majorBidi" w:hAnsiTheme="majorBidi" w:cstheme="majorBidi"/>
          <w:sz w:val="24"/>
          <w:szCs w:val="24"/>
        </w:rPr>
      </w:pPr>
      <w:r w:rsidRPr="00175FD8">
        <w:rPr>
          <w:rFonts w:asciiTheme="majorBidi" w:hAnsiTheme="majorBidi" w:cstheme="majorBidi"/>
          <w:b/>
          <w:bCs/>
          <w:sz w:val="24"/>
          <w:szCs w:val="24"/>
        </w:rPr>
        <w:t>El-</w:t>
      </w:r>
      <w:proofErr w:type="spellStart"/>
      <w:r w:rsidRPr="00175FD8">
        <w:rPr>
          <w:rFonts w:asciiTheme="majorBidi" w:hAnsiTheme="majorBidi" w:cstheme="majorBidi"/>
          <w:b/>
          <w:bCs/>
          <w:sz w:val="24"/>
          <w:szCs w:val="24"/>
        </w:rPr>
        <w:t>Gendy</w:t>
      </w:r>
      <w:proofErr w:type="spellEnd"/>
      <w:r w:rsidRPr="00175FD8">
        <w:rPr>
          <w:rFonts w:asciiTheme="majorBidi" w:hAnsiTheme="majorBidi" w:cstheme="majorBidi"/>
          <w:b/>
          <w:bCs/>
          <w:sz w:val="24"/>
          <w:szCs w:val="24"/>
        </w:rPr>
        <w:t xml:space="preserve">, N.M.; </w:t>
      </w:r>
      <w:r w:rsidRPr="00175FD8">
        <w:rPr>
          <w:rFonts w:asciiTheme="majorBidi" w:hAnsiTheme="majorBidi" w:cstheme="majorBidi"/>
          <w:b/>
          <w:bCs/>
          <w:sz w:val="24"/>
          <w:szCs w:val="24"/>
        </w:rPr>
        <w:t xml:space="preserve">H.A. </w:t>
      </w:r>
      <w:r w:rsidRPr="00175FD8">
        <w:rPr>
          <w:rFonts w:asciiTheme="majorBidi" w:hAnsiTheme="majorBidi" w:cstheme="majorBidi"/>
          <w:b/>
          <w:bCs/>
          <w:sz w:val="24"/>
          <w:szCs w:val="24"/>
        </w:rPr>
        <w:t xml:space="preserve">Ibrahim </w:t>
      </w:r>
      <w:r w:rsidR="003B2535"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 xml:space="preserve">N.A. </w:t>
      </w:r>
      <w:r w:rsidR="003B2535" w:rsidRPr="00175FD8">
        <w:rPr>
          <w:rFonts w:asciiTheme="majorBidi" w:hAnsiTheme="majorBidi" w:cstheme="majorBidi"/>
          <w:b/>
          <w:bCs/>
          <w:sz w:val="24"/>
          <w:szCs w:val="24"/>
        </w:rPr>
        <w:t>Al-</w:t>
      </w:r>
      <w:proofErr w:type="spellStart"/>
      <w:r w:rsidR="003B2535" w:rsidRPr="00175FD8">
        <w:rPr>
          <w:rFonts w:asciiTheme="majorBidi" w:hAnsiTheme="majorBidi" w:cstheme="majorBidi"/>
          <w:b/>
          <w:bCs/>
          <w:sz w:val="24"/>
          <w:szCs w:val="24"/>
        </w:rPr>
        <w:t>Shabasy</w:t>
      </w:r>
      <w:proofErr w:type="spellEnd"/>
      <w:r w:rsidR="003B2535"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 xml:space="preserve">and </w:t>
      </w:r>
      <w:r w:rsidRPr="00175FD8">
        <w:rPr>
          <w:rFonts w:asciiTheme="majorBidi" w:hAnsiTheme="majorBidi" w:cstheme="majorBidi"/>
          <w:b/>
          <w:bCs/>
          <w:sz w:val="24"/>
          <w:szCs w:val="24"/>
        </w:rPr>
        <w:t xml:space="preserve">I.A. </w:t>
      </w:r>
      <w:proofErr w:type="spellStart"/>
      <w:r w:rsidRPr="00175FD8">
        <w:rPr>
          <w:rFonts w:asciiTheme="majorBidi" w:hAnsiTheme="majorBidi" w:cstheme="majorBidi"/>
          <w:b/>
          <w:bCs/>
          <w:sz w:val="24"/>
          <w:szCs w:val="24"/>
        </w:rPr>
        <w:t>Samaha</w:t>
      </w:r>
      <w:proofErr w:type="spellEnd"/>
      <w:r w:rsidRPr="00175FD8">
        <w:rPr>
          <w:rFonts w:asciiTheme="majorBidi" w:hAnsiTheme="majorBidi" w:cstheme="majorBidi"/>
          <w:b/>
          <w:bCs/>
          <w:sz w:val="24"/>
          <w:szCs w:val="24"/>
        </w:rPr>
        <w:t xml:space="preserve"> </w:t>
      </w:r>
      <w:r w:rsidR="003B2535" w:rsidRPr="00175FD8">
        <w:rPr>
          <w:rFonts w:asciiTheme="majorBidi" w:hAnsiTheme="majorBidi" w:cstheme="majorBidi"/>
          <w:b/>
          <w:bCs/>
          <w:sz w:val="24"/>
          <w:szCs w:val="24"/>
        </w:rPr>
        <w:t>(2014):</w:t>
      </w:r>
      <w:r w:rsidR="003B2535" w:rsidRPr="00175FD8">
        <w:rPr>
          <w:rFonts w:asciiTheme="majorBidi" w:hAnsiTheme="majorBidi" w:cstheme="majorBidi"/>
          <w:sz w:val="24"/>
          <w:szCs w:val="24"/>
        </w:rPr>
        <w:t xml:space="preserve"> </w:t>
      </w:r>
      <w:proofErr w:type="spellStart"/>
      <w:r w:rsidR="003B2535" w:rsidRPr="00175FD8">
        <w:rPr>
          <w:rFonts w:asciiTheme="majorBidi" w:hAnsiTheme="majorBidi" w:cstheme="majorBidi"/>
          <w:sz w:val="24"/>
          <w:szCs w:val="24"/>
        </w:rPr>
        <w:t>Enterobacteriaceae</w:t>
      </w:r>
      <w:proofErr w:type="spellEnd"/>
      <w:r w:rsidR="003B2535" w:rsidRPr="00175FD8">
        <w:rPr>
          <w:rFonts w:asciiTheme="majorBidi" w:hAnsiTheme="majorBidi" w:cstheme="majorBidi"/>
          <w:sz w:val="24"/>
          <w:szCs w:val="24"/>
        </w:rPr>
        <w:t xml:space="preserve"> In Beef Products (Luncheon, </w:t>
      </w:r>
      <w:proofErr w:type="spellStart"/>
      <w:r w:rsidR="003B2535" w:rsidRPr="00175FD8">
        <w:rPr>
          <w:rFonts w:asciiTheme="majorBidi" w:hAnsiTheme="majorBidi" w:cstheme="majorBidi"/>
          <w:sz w:val="24"/>
          <w:szCs w:val="24"/>
        </w:rPr>
        <w:t>Pasterma</w:t>
      </w:r>
      <w:proofErr w:type="spellEnd"/>
      <w:r w:rsidR="003B2535" w:rsidRPr="00175FD8">
        <w:rPr>
          <w:rFonts w:asciiTheme="majorBidi" w:hAnsiTheme="majorBidi" w:cstheme="majorBidi"/>
          <w:sz w:val="24"/>
          <w:szCs w:val="24"/>
        </w:rPr>
        <w:t>, Frankfurter and Minced meat) from Alexandria Retail Outlets. Alex. J. Vet. Sci</w:t>
      </w:r>
      <w:r w:rsidRPr="00175FD8">
        <w:rPr>
          <w:rFonts w:asciiTheme="majorBidi" w:hAnsiTheme="majorBidi" w:cstheme="majorBidi"/>
          <w:sz w:val="24"/>
          <w:szCs w:val="24"/>
        </w:rPr>
        <w:t>.,</w:t>
      </w:r>
      <w:r w:rsidR="003B2535" w:rsidRPr="00175FD8">
        <w:rPr>
          <w:rFonts w:asciiTheme="majorBidi" w:hAnsiTheme="majorBidi" w:cstheme="majorBidi"/>
          <w:sz w:val="24"/>
          <w:szCs w:val="24"/>
        </w:rPr>
        <w:t xml:space="preserve"> 41 (1)</w:t>
      </w:r>
      <w:r w:rsidRPr="00175FD8">
        <w:rPr>
          <w:rFonts w:asciiTheme="majorBidi" w:hAnsiTheme="majorBidi" w:cstheme="majorBidi"/>
          <w:sz w:val="24"/>
          <w:szCs w:val="24"/>
        </w:rPr>
        <w:t>:</w:t>
      </w:r>
      <w:r w:rsidR="003B2535" w:rsidRPr="00175FD8">
        <w:rPr>
          <w:rFonts w:asciiTheme="majorBidi" w:hAnsiTheme="majorBidi" w:cstheme="majorBidi"/>
          <w:sz w:val="24"/>
          <w:szCs w:val="24"/>
        </w:rPr>
        <w:t xml:space="preserve"> 80-86.</w:t>
      </w:r>
    </w:p>
    <w:p w:rsidR="00392EF7" w:rsidRPr="00175FD8" w:rsidRDefault="003B2535" w:rsidP="00426FD2">
      <w:pPr>
        <w:spacing w:after="0" w:line="260" w:lineRule="exact"/>
        <w:ind w:left="851" w:hanging="851"/>
        <w:jc w:val="both"/>
        <w:rPr>
          <w:rFonts w:asciiTheme="majorBidi" w:hAnsiTheme="majorBidi" w:cstheme="majorBidi"/>
          <w:sz w:val="24"/>
          <w:szCs w:val="24"/>
        </w:rPr>
      </w:pPr>
      <w:r w:rsidRPr="00175FD8">
        <w:rPr>
          <w:rFonts w:asciiTheme="majorBidi" w:hAnsiTheme="majorBidi" w:cstheme="majorBidi"/>
          <w:b/>
          <w:bCs/>
          <w:sz w:val="24"/>
          <w:szCs w:val="24"/>
        </w:rPr>
        <w:t xml:space="preserve">ICMSF </w:t>
      </w:r>
      <w:r w:rsidR="00CD6893" w:rsidRPr="00175FD8">
        <w:rPr>
          <w:rFonts w:asciiTheme="majorBidi" w:hAnsiTheme="majorBidi" w:cstheme="majorBidi"/>
          <w:b/>
          <w:bCs/>
          <w:sz w:val="24"/>
          <w:szCs w:val="24"/>
        </w:rPr>
        <w:t>(1978):</w:t>
      </w:r>
      <w:r w:rsidRPr="00175FD8">
        <w:rPr>
          <w:rFonts w:asciiTheme="majorBidi" w:hAnsiTheme="majorBidi" w:cstheme="majorBidi"/>
          <w:b/>
          <w:bCs/>
          <w:sz w:val="24"/>
          <w:szCs w:val="24"/>
        </w:rPr>
        <w:t>‘‘</w:t>
      </w:r>
      <w:r w:rsidRPr="00175FD8">
        <w:rPr>
          <w:rFonts w:asciiTheme="majorBidi" w:hAnsiTheme="majorBidi" w:cstheme="majorBidi"/>
          <w:sz w:val="24"/>
          <w:szCs w:val="24"/>
        </w:rPr>
        <w:t>International Commission on Microbiological Speciﬁcations for Foods’’</w:t>
      </w:r>
      <w:r w:rsidR="00CD6893" w:rsidRPr="00175FD8">
        <w:rPr>
          <w:rFonts w:asciiTheme="majorBidi" w:hAnsiTheme="majorBidi" w:cstheme="majorBidi"/>
          <w:sz w:val="24"/>
          <w:szCs w:val="24"/>
        </w:rPr>
        <w:t>:</w:t>
      </w:r>
      <w:r w:rsidRPr="00175FD8">
        <w:rPr>
          <w:rFonts w:asciiTheme="majorBidi" w:hAnsiTheme="majorBidi" w:cstheme="majorBidi"/>
          <w:sz w:val="24"/>
          <w:szCs w:val="24"/>
        </w:rPr>
        <w:t xml:space="preserve"> Microorganisms in foods, their significance and method of enumeration. </w:t>
      </w:r>
      <w:proofErr w:type="gramStart"/>
      <w:r w:rsidRPr="00175FD8">
        <w:rPr>
          <w:rFonts w:asciiTheme="majorBidi" w:hAnsiTheme="majorBidi" w:cstheme="majorBidi"/>
          <w:sz w:val="24"/>
          <w:szCs w:val="24"/>
        </w:rPr>
        <w:t>2nd Ed., Univ. of Toronto Press, Toronto and Buffalo’s Canada.</w:t>
      </w:r>
      <w:proofErr w:type="gramEnd"/>
      <w:r w:rsidRPr="00175FD8">
        <w:rPr>
          <w:rFonts w:asciiTheme="majorBidi" w:hAnsiTheme="majorBidi" w:cstheme="majorBidi"/>
          <w:sz w:val="24"/>
          <w:szCs w:val="24"/>
        </w:rPr>
        <w:t xml:space="preserve"> </w:t>
      </w:r>
    </w:p>
    <w:p w:rsidR="00392EF7" w:rsidRPr="00175FD8" w:rsidRDefault="003B2535" w:rsidP="00426FD2">
      <w:pPr>
        <w:spacing w:after="0" w:line="260" w:lineRule="exact"/>
        <w:ind w:left="851" w:hanging="851"/>
        <w:jc w:val="both"/>
        <w:rPr>
          <w:rFonts w:asciiTheme="majorBidi" w:hAnsiTheme="majorBidi" w:cstheme="majorBidi"/>
          <w:sz w:val="24"/>
          <w:szCs w:val="24"/>
        </w:rPr>
      </w:pPr>
      <w:r w:rsidRPr="00175FD8">
        <w:rPr>
          <w:rFonts w:asciiTheme="majorBidi" w:hAnsiTheme="majorBidi" w:cstheme="majorBidi"/>
          <w:b/>
          <w:bCs/>
          <w:sz w:val="24"/>
          <w:szCs w:val="24"/>
        </w:rPr>
        <w:t xml:space="preserve">Joshi, N. and </w:t>
      </w:r>
      <w:r w:rsidR="00A90908" w:rsidRPr="00175FD8">
        <w:rPr>
          <w:rFonts w:asciiTheme="majorBidi" w:hAnsiTheme="majorBidi" w:cstheme="majorBidi"/>
          <w:b/>
          <w:bCs/>
          <w:sz w:val="24"/>
          <w:szCs w:val="24"/>
        </w:rPr>
        <w:t xml:space="preserve">R.K. </w:t>
      </w:r>
      <w:r w:rsidR="00A90908" w:rsidRPr="00175FD8">
        <w:rPr>
          <w:rFonts w:asciiTheme="majorBidi" w:hAnsiTheme="majorBidi" w:cstheme="majorBidi"/>
          <w:b/>
          <w:bCs/>
          <w:sz w:val="24"/>
          <w:szCs w:val="24"/>
        </w:rPr>
        <w:t>Joshi</w:t>
      </w:r>
      <w:r w:rsidRPr="00175FD8">
        <w:rPr>
          <w:rFonts w:asciiTheme="majorBidi" w:hAnsiTheme="majorBidi" w:cstheme="majorBidi"/>
          <w:b/>
          <w:bCs/>
          <w:sz w:val="24"/>
          <w:szCs w:val="24"/>
        </w:rPr>
        <w:t xml:space="preserve"> (2010):</w:t>
      </w:r>
      <w:r w:rsidRPr="00175FD8">
        <w:rPr>
          <w:rFonts w:asciiTheme="majorBidi" w:hAnsiTheme="majorBidi" w:cstheme="majorBidi"/>
          <w:sz w:val="24"/>
          <w:szCs w:val="24"/>
        </w:rPr>
        <w:t xml:space="preserve"> Bacteriological quality of meat sold in retail market in Uttar Pradesh. Journal of Veterinary Public Health 8(2):137-139.</w:t>
      </w:r>
    </w:p>
    <w:p w:rsidR="00392EF7" w:rsidRPr="00175FD8" w:rsidRDefault="00A90908" w:rsidP="00426FD2">
      <w:pPr>
        <w:spacing w:after="0" w:line="260" w:lineRule="exact"/>
        <w:ind w:left="851" w:hanging="851"/>
        <w:jc w:val="both"/>
        <w:rPr>
          <w:rFonts w:asciiTheme="majorBidi" w:hAnsiTheme="majorBidi" w:cstheme="majorBidi"/>
          <w:sz w:val="24"/>
          <w:szCs w:val="24"/>
        </w:rPr>
      </w:pPr>
      <w:r w:rsidRPr="00175FD8">
        <w:rPr>
          <w:rFonts w:asciiTheme="majorBidi" w:hAnsiTheme="majorBidi" w:cstheme="majorBidi"/>
          <w:b/>
          <w:bCs/>
          <w:sz w:val="24"/>
          <w:szCs w:val="24"/>
        </w:rPr>
        <w:t>Northcutt, J.K</w:t>
      </w:r>
      <w:proofErr w:type="gramStart"/>
      <w:r w:rsidRPr="00175FD8">
        <w:rPr>
          <w:rFonts w:asciiTheme="majorBidi" w:hAnsiTheme="majorBidi" w:cstheme="majorBidi"/>
          <w:b/>
          <w:bCs/>
          <w:sz w:val="24"/>
          <w:szCs w:val="24"/>
        </w:rPr>
        <w:t>. ;</w:t>
      </w:r>
      <w:proofErr w:type="gramEnd"/>
      <w:r w:rsidR="003B2535"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M.E.</w:t>
      </w:r>
      <w:r w:rsidRPr="00175FD8">
        <w:rPr>
          <w:rFonts w:asciiTheme="majorBidi" w:hAnsiTheme="majorBidi" w:cstheme="majorBidi"/>
          <w:b/>
          <w:bCs/>
          <w:sz w:val="24"/>
          <w:szCs w:val="24"/>
        </w:rPr>
        <w:t xml:space="preserve"> </w:t>
      </w:r>
      <w:proofErr w:type="spellStart"/>
      <w:r w:rsidR="003B2535" w:rsidRPr="00175FD8">
        <w:rPr>
          <w:rFonts w:asciiTheme="majorBidi" w:hAnsiTheme="majorBidi" w:cstheme="majorBidi"/>
          <w:b/>
          <w:bCs/>
          <w:sz w:val="24"/>
          <w:szCs w:val="24"/>
        </w:rPr>
        <w:t>Berrang</w:t>
      </w:r>
      <w:proofErr w:type="spellEnd"/>
      <w:r w:rsidRPr="00175FD8">
        <w:rPr>
          <w:rFonts w:asciiTheme="majorBidi" w:hAnsiTheme="majorBidi" w:cstheme="majorBidi"/>
          <w:b/>
          <w:bCs/>
          <w:sz w:val="24"/>
          <w:szCs w:val="24"/>
        </w:rPr>
        <w:t xml:space="preserve"> ;</w:t>
      </w:r>
      <w:r w:rsidR="003B2535"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 xml:space="preserve">D.P. </w:t>
      </w:r>
      <w:r w:rsidR="003B2535" w:rsidRPr="00175FD8">
        <w:rPr>
          <w:rFonts w:asciiTheme="majorBidi" w:hAnsiTheme="majorBidi" w:cstheme="majorBidi"/>
          <w:b/>
          <w:bCs/>
          <w:sz w:val="24"/>
          <w:szCs w:val="24"/>
        </w:rPr>
        <w:t xml:space="preserve">Smith </w:t>
      </w:r>
      <w:r w:rsidRPr="00175FD8">
        <w:rPr>
          <w:rFonts w:asciiTheme="majorBidi" w:hAnsiTheme="majorBidi" w:cstheme="majorBidi"/>
          <w:b/>
          <w:bCs/>
          <w:sz w:val="24"/>
          <w:szCs w:val="24"/>
        </w:rPr>
        <w:t xml:space="preserve">and  </w:t>
      </w:r>
      <w:r w:rsidRPr="00175FD8">
        <w:rPr>
          <w:rFonts w:asciiTheme="majorBidi" w:hAnsiTheme="majorBidi" w:cstheme="majorBidi"/>
          <w:b/>
          <w:bCs/>
          <w:sz w:val="24"/>
          <w:szCs w:val="24"/>
        </w:rPr>
        <w:t>D.R.</w:t>
      </w:r>
      <w:r w:rsidRPr="00175FD8">
        <w:rPr>
          <w:rFonts w:asciiTheme="majorBidi" w:hAnsiTheme="majorBidi" w:cstheme="majorBidi"/>
          <w:b/>
          <w:bCs/>
          <w:sz w:val="24"/>
          <w:szCs w:val="24"/>
        </w:rPr>
        <w:t xml:space="preserve"> Jones (</w:t>
      </w:r>
      <w:r w:rsidR="003B2535" w:rsidRPr="00175FD8">
        <w:rPr>
          <w:rFonts w:asciiTheme="majorBidi" w:hAnsiTheme="majorBidi" w:cstheme="majorBidi"/>
          <w:b/>
          <w:bCs/>
          <w:sz w:val="24"/>
          <w:szCs w:val="24"/>
        </w:rPr>
        <w:t>2003):</w:t>
      </w:r>
      <w:r w:rsidR="003B2535" w:rsidRPr="00175FD8">
        <w:rPr>
          <w:rFonts w:asciiTheme="majorBidi" w:hAnsiTheme="majorBidi" w:cstheme="majorBidi"/>
          <w:sz w:val="24"/>
          <w:szCs w:val="24"/>
        </w:rPr>
        <w:t xml:space="preserve"> Effect of Commercial Bird Washers on Broiler Carcass Microbiological characteristics. J. Appl. </w:t>
      </w:r>
      <w:proofErr w:type="spellStart"/>
      <w:r w:rsidR="003B2535" w:rsidRPr="00175FD8">
        <w:rPr>
          <w:rFonts w:asciiTheme="majorBidi" w:hAnsiTheme="majorBidi" w:cstheme="majorBidi"/>
          <w:sz w:val="24"/>
          <w:szCs w:val="24"/>
        </w:rPr>
        <w:t>Poult</w:t>
      </w:r>
      <w:proofErr w:type="spellEnd"/>
      <w:r w:rsidR="003B2535" w:rsidRPr="00175FD8">
        <w:rPr>
          <w:rFonts w:asciiTheme="majorBidi" w:hAnsiTheme="majorBidi" w:cstheme="majorBidi"/>
          <w:sz w:val="24"/>
          <w:szCs w:val="24"/>
        </w:rPr>
        <w:t>. Res. 12:435–438.</w:t>
      </w:r>
    </w:p>
    <w:p w:rsidR="00392EF7" w:rsidRPr="00175FD8" w:rsidRDefault="003B2535" w:rsidP="00426FD2">
      <w:pPr>
        <w:spacing w:after="0" w:line="260" w:lineRule="exact"/>
        <w:ind w:left="851" w:hanging="851"/>
        <w:jc w:val="both"/>
        <w:rPr>
          <w:rFonts w:asciiTheme="majorBidi" w:hAnsiTheme="majorBidi" w:cstheme="majorBidi"/>
          <w:sz w:val="24"/>
          <w:szCs w:val="24"/>
        </w:rPr>
      </w:pPr>
      <w:proofErr w:type="spellStart"/>
      <w:r w:rsidRPr="00175FD8">
        <w:rPr>
          <w:rFonts w:asciiTheme="majorBidi" w:hAnsiTheme="majorBidi" w:cstheme="majorBidi"/>
          <w:b/>
          <w:bCs/>
          <w:sz w:val="24"/>
          <w:szCs w:val="24"/>
        </w:rPr>
        <w:t>Pogorelova</w:t>
      </w:r>
      <w:proofErr w:type="spellEnd"/>
      <w:r w:rsidRPr="00175FD8">
        <w:rPr>
          <w:rFonts w:asciiTheme="majorBidi" w:hAnsiTheme="majorBidi" w:cstheme="majorBidi"/>
          <w:b/>
          <w:bCs/>
          <w:sz w:val="24"/>
          <w:szCs w:val="24"/>
        </w:rPr>
        <w:t xml:space="preserve">, N.P.; </w:t>
      </w:r>
      <w:r w:rsidR="00CD6893" w:rsidRPr="00175FD8">
        <w:rPr>
          <w:rFonts w:asciiTheme="majorBidi" w:hAnsiTheme="majorBidi" w:cstheme="majorBidi"/>
          <w:b/>
          <w:bCs/>
          <w:sz w:val="24"/>
          <w:szCs w:val="24"/>
        </w:rPr>
        <w:t>L.V.</w:t>
      </w:r>
      <w:r w:rsidR="00CD6893" w:rsidRPr="00175FD8">
        <w:rPr>
          <w:rFonts w:asciiTheme="majorBidi" w:hAnsiTheme="majorBidi" w:cstheme="majorBidi"/>
          <w:b/>
          <w:bCs/>
          <w:sz w:val="24"/>
          <w:szCs w:val="24"/>
        </w:rPr>
        <w:t xml:space="preserve"> </w:t>
      </w:r>
      <w:proofErr w:type="spellStart"/>
      <w:proofErr w:type="gramStart"/>
      <w:r w:rsidR="00CD6893" w:rsidRPr="00175FD8">
        <w:rPr>
          <w:rFonts w:asciiTheme="majorBidi" w:hAnsiTheme="majorBidi" w:cstheme="majorBidi"/>
          <w:b/>
          <w:bCs/>
          <w:sz w:val="24"/>
          <w:szCs w:val="24"/>
        </w:rPr>
        <w:t>Lartseva</w:t>
      </w:r>
      <w:proofErr w:type="spellEnd"/>
      <w:r w:rsidR="00CD6893"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w:t>
      </w:r>
      <w:proofErr w:type="gramEnd"/>
      <w:r w:rsidR="00CD6893" w:rsidRPr="00175FD8">
        <w:rPr>
          <w:rFonts w:asciiTheme="majorBidi" w:hAnsiTheme="majorBidi" w:cstheme="majorBidi"/>
          <w:b/>
          <w:bCs/>
          <w:sz w:val="24"/>
          <w:szCs w:val="24"/>
        </w:rPr>
        <w:t xml:space="preserve"> </w:t>
      </w:r>
      <w:r w:rsidR="00CD6893" w:rsidRPr="00175FD8">
        <w:rPr>
          <w:rFonts w:asciiTheme="majorBidi" w:hAnsiTheme="majorBidi" w:cstheme="majorBidi"/>
          <w:b/>
          <w:bCs/>
          <w:sz w:val="24"/>
          <w:szCs w:val="24"/>
        </w:rPr>
        <w:t>A.V.</w:t>
      </w:r>
      <w:r w:rsidRPr="00175FD8">
        <w:rPr>
          <w:rFonts w:asciiTheme="majorBidi" w:hAnsiTheme="majorBidi" w:cstheme="majorBidi"/>
          <w:b/>
          <w:bCs/>
          <w:sz w:val="24"/>
          <w:szCs w:val="24"/>
        </w:rPr>
        <w:t xml:space="preserve"> </w:t>
      </w:r>
      <w:proofErr w:type="spellStart"/>
      <w:r w:rsidRPr="00175FD8">
        <w:rPr>
          <w:rFonts w:asciiTheme="majorBidi" w:hAnsiTheme="majorBidi" w:cstheme="majorBidi"/>
          <w:b/>
          <w:bCs/>
          <w:sz w:val="24"/>
          <w:szCs w:val="24"/>
        </w:rPr>
        <w:t>Boiko</w:t>
      </w:r>
      <w:proofErr w:type="spellEnd"/>
      <w:r w:rsidR="00CD6893"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 xml:space="preserve">; </w:t>
      </w:r>
      <w:r w:rsidR="00CD6893" w:rsidRPr="00175FD8">
        <w:rPr>
          <w:rFonts w:asciiTheme="majorBidi" w:hAnsiTheme="majorBidi" w:cstheme="majorBidi"/>
          <w:b/>
          <w:bCs/>
          <w:sz w:val="24"/>
          <w:szCs w:val="24"/>
        </w:rPr>
        <w:t xml:space="preserve">I.E. </w:t>
      </w:r>
      <w:proofErr w:type="spellStart"/>
      <w:r w:rsidRPr="00175FD8">
        <w:rPr>
          <w:rFonts w:asciiTheme="majorBidi" w:hAnsiTheme="majorBidi" w:cstheme="majorBidi"/>
          <w:b/>
          <w:bCs/>
          <w:sz w:val="24"/>
          <w:szCs w:val="24"/>
        </w:rPr>
        <w:t>Smirnova</w:t>
      </w:r>
      <w:proofErr w:type="spellEnd"/>
      <w:r w:rsidR="00CD6893"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 xml:space="preserve">; </w:t>
      </w:r>
      <w:r w:rsidR="00CD6893" w:rsidRPr="00175FD8">
        <w:rPr>
          <w:rFonts w:asciiTheme="majorBidi" w:hAnsiTheme="majorBidi" w:cstheme="majorBidi"/>
          <w:b/>
          <w:bCs/>
          <w:sz w:val="24"/>
          <w:szCs w:val="24"/>
        </w:rPr>
        <w:t xml:space="preserve">T.M. </w:t>
      </w:r>
      <w:proofErr w:type="spellStart"/>
      <w:r w:rsidRPr="00175FD8">
        <w:rPr>
          <w:rFonts w:asciiTheme="majorBidi" w:hAnsiTheme="majorBidi" w:cstheme="majorBidi"/>
          <w:b/>
          <w:bCs/>
          <w:sz w:val="24"/>
          <w:szCs w:val="24"/>
        </w:rPr>
        <w:t>Zhigareva</w:t>
      </w:r>
      <w:proofErr w:type="spellEnd"/>
      <w:r w:rsidR="00CD6893"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 xml:space="preserve">; </w:t>
      </w:r>
      <w:r w:rsidR="00CD6893" w:rsidRPr="00175FD8">
        <w:rPr>
          <w:rFonts w:asciiTheme="majorBidi" w:hAnsiTheme="majorBidi" w:cstheme="majorBidi"/>
          <w:b/>
          <w:bCs/>
          <w:sz w:val="24"/>
          <w:szCs w:val="24"/>
        </w:rPr>
        <w:t xml:space="preserve">L.A. </w:t>
      </w:r>
      <w:proofErr w:type="spellStart"/>
      <w:r w:rsidRPr="00175FD8">
        <w:rPr>
          <w:rFonts w:asciiTheme="majorBidi" w:hAnsiTheme="majorBidi" w:cstheme="majorBidi"/>
          <w:b/>
          <w:bCs/>
          <w:sz w:val="24"/>
          <w:szCs w:val="24"/>
        </w:rPr>
        <w:t>Zhuravleva</w:t>
      </w:r>
      <w:proofErr w:type="spellEnd"/>
      <w:r w:rsidRPr="00175FD8">
        <w:rPr>
          <w:rFonts w:asciiTheme="majorBidi" w:hAnsiTheme="majorBidi" w:cstheme="majorBidi"/>
          <w:b/>
          <w:bCs/>
          <w:sz w:val="24"/>
          <w:szCs w:val="24"/>
        </w:rPr>
        <w:t xml:space="preserve"> and </w:t>
      </w:r>
      <w:r w:rsidR="00CD6893" w:rsidRPr="00175FD8">
        <w:rPr>
          <w:rFonts w:asciiTheme="majorBidi" w:hAnsiTheme="majorBidi" w:cstheme="majorBidi"/>
          <w:b/>
          <w:bCs/>
          <w:sz w:val="24"/>
          <w:szCs w:val="24"/>
        </w:rPr>
        <w:t xml:space="preserve">E.N. </w:t>
      </w:r>
      <w:proofErr w:type="spellStart"/>
      <w:r w:rsidRPr="00175FD8">
        <w:rPr>
          <w:rFonts w:asciiTheme="majorBidi" w:hAnsiTheme="majorBidi" w:cstheme="majorBidi"/>
          <w:b/>
          <w:bCs/>
          <w:sz w:val="24"/>
          <w:szCs w:val="24"/>
        </w:rPr>
        <w:t>Merkina</w:t>
      </w:r>
      <w:proofErr w:type="spellEnd"/>
      <w:r w:rsidRPr="00175FD8">
        <w:rPr>
          <w:rFonts w:asciiTheme="majorBidi" w:hAnsiTheme="majorBidi" w:cstheme="majorBidi"/>
          <w:b/>
          <w:bCs/>
          <w:sz w:val="24"/>
          <w:szCs w:val="24"/>
        </w:rPr>
        <w:t xml:space="preserve"> (1993):</w:t>
      </w:r>
      <w:r w:rsidRPr="00175FD8">
        <w:rPr>
          <w:rFonts w:asciiTheme="majorBidi" w:hAnsiTheme="majorBidi" w:cstheme="majorBidi"/>
          <w:sz w:val="24"/>
          <w:szCs w:val="24"/>
        </w:rPr>
        <w:t xml:space="preserve"> Microbiological evaluation of water pollution in Volga delta. </w:t>
      </w:r>
      <w:proofErr w:type="spellStart"/>
      <w:proofErr w:type="gramStart"/>
      <w:r w:rsidRPr="00175FD8">
        <w:rPr>
          <w:rFonts w:asciiTheme="majorBidi" w:hAnsiTheme="majorBidi" w:cstheme="majorBidi"/>
          <w:sz w:val="24"/>
          <w:szCs w:val="24"/>
        </w:rPr>
        <w:t>Gigiena</w:t>
      </w:r>
      <w:proofErr w:type="spellEnd"/>
      <w:r w:rsidRPr="00175FD8">
        <w:rPr>
          <w:rFonts w:asciiTheme="majorBidi" w:hAnsiTheme="majorBidi" w:cstheme="majorBidi"/>
          <w:sz w:val="24"/>
          <w:szCs w:val="24"/>
        </w:rPr>
        <w:t>.</w:t>
      </w:r>
      <w:proofErr w:type="gramEnd"/>
      <w:r w:rsidRPr="00175FD8">
        <w:rPr>
          <w:rFonts w:asciiTheme="majorBidi" w:hAnsiTheme="majorBidi" w:cstheme="majorBidi"/>
          <w:sz w:val="24"/>
          <w:szCs w:val="24"/>
        </w:rPr>
        <w:t xml:space="preserve"> </w:t>
      </w:r>
      <w:proofErr w:type="spellStart"/>
      <w:r w:rsidRPr="00175FD8">
        <w:rPr>
          <w:rFonts w:asciiTheme="majorBidi" w:hAnsiTheme="majorBidi" w:cstheme="majorBidi"/>
          <w:sz w:val="24"/>
          <w:szCs w:val="24"/>
        </w:rPr>
        <w:t>Sanitoriya</w:t>
      </w:r>
      <w:proofErr w:type="spellEnd"/>
      <w:r w:rsidRPr="00175FD8">
        <w:rPr>
          <w:rFonts w:asciiTheme="majorBidi" w:hAnsiTheme="majorBidi" w:cstheme="majorBidi"/>
          <w:sz w:val="24"/>
          <w:szCs w:val="24"/>
        </w:rPr>
        <w:t>, 7:</w:t>
      </w:r>
      <w:r w:rsidR="00CD6893" w:rsidRPr="00175FD8">
        <w:rPr>
          <w:rFonts w:asciiTheme="majorBidi" w:hAnsiTheme="majorBidi" w:cstheme="majorBidi"/>
          <w:sz w:val="24"/>
          <w:szCs w:val="24"/>
        </w:rPr>
        <w:t xml:space="preserve"> </w:t>
      </w:r>
      <w:r w:rsidRPr="00175FD8">
        <w:rPr>
          <w:rFonts w:asciiTheme="majorBidi" w:hAnsiTheme="majorBidi" w:cstheme="majorBidi"/>
          <w:sz w:val="24"/>
          <w:szCs w:val="24"/>
        </w:rPr>
        <w:t>35-38.</w:t>
      </w:r>
    </w:p>
    <w:p w:rsidR="00392EF7" w:rsidRPr="00175FD8" w:rsidRDefault="00A90908" w:rsidP="00426FD2">
      <w:pPr>
        <w:spacing w:after="0" w:line="260" w:lineRule="exact"/>
        <w:ind w:left="851" w:hanging="851"/>
        <w:jc w:val="both"/>
        <w:rPr>
          <w:rFonts w:asciiTheme="majorBidi" w:hAnsiTheme="majorBidi" w:cstheme="majorBidi"/>
          <w:sz w:val="24"/>
          <w:szCs w:val="24"/>
        </w:rPr>
      </w:pPr>
      <w:proofErr w:type="spellStart"/>
      <w:r w:rsidRPr="00175FD8">
        <w:rPr>
          <w:rFonts w:asciiTheme="majorBidi" w:hAnsiTheme="majorBidi" w:cstheme="majorBidi"/>
          <w:b/>
          <w:bCs/>
          <w:sz w:val="24"/>
          <w:szCs w:val="24"/>
        </w:rPr>
        <w:t>Rindhe</w:t>
      </w:r>
      <w:proofErr w:type="spellEnd"/>
      <w:r w:rsidRPr="00175FD8">
        <w:rPr>
          <w:rFonts w:asciiTheme="majorBidi" w:hAnsiTheme="majorBidi" w:cstheme="majorBidi"/>
          <w:b/>
          <w:bCs/>
          <w:sz w:val="24"/>
          <w:szCs w:val="24"/>
        </w:rPr>
        <w:t>, S.N</w:t>
      </w:r>
      <w:proofErr w:type="gramStart"/>
      <w:r w:rsidRPr="00175FD8">
        <w:rPr>
          <w:rFonts w:asciiTheme="majorBidi" w:hAnsiTheme="majorBidi" w:cstheme="majorBidi"/>
          <w:b/>
          <w:bCs/>
          <w:sz w:val="24"/>
          <w:szCs w:val="24"/>
        </w:rPr>
        <w:t>. ;</w:t>
      </w:r>
      <w:proofErr w:type="gramEnd"/>
      <w:r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P.N.</w:t>
      </w:r>
      <w:r w:rsidRPr="00175FD8">
        <w:rPr>
          <w:rFonts w:asciiTheme="majorBidi" w:hAnsiTheme="majorBidi" w:cstheme="majorBidi"/>
          <w:b/>
          <w:bCs/>
          <w:sz w:val="24"/>
          <w:szCs w:val="24"/>
        </w:rPr>
        <w:t xml:space="preserve"> </w:t>
      </w:r>
      <w:proofErr w:type="spellStart"/>
      <w:r w:rsidRPr="00175FD8">
        <w:rPr>
          <w:rFonts w:asciiTheme="majorBidi" w:hAnsiTheme="majorBidi" w:cstheme="majorBidi"/>
          <w:b/>
          <w:bCs/>
          <w:sz w:val="24"/>
          <w:szCs w:val="24"/>
        </w:rPr>
        <w:t>Zanjad</w:t>
      </w:r>
      <w:proofErr w:type="spellEnd"/>
      <w:r w:rsidRPr="00175FD8">
        <w:rPr>
          <w:rFonts w:asciiTheme="majorBidi" w:hAnsiTheme="majorBidi" w:cstheme="majorBidi"/>
          <w:b/>
          <w:bCs/>
          <w:sz w:val="24"/>
          <w:szCs w:val="24"/>
        </w:rPr>
        <w:t xml:space="preserve"> ; </w:t>
      </w:r>
      <w:r w:rsidRPr="00175FD8">
        <w:rPr>
          <w:rFonts w:asciiTheme="majorBidi" w:hAnsiTheme="majorBidi" w:cstheme="majorBidi"/>
          <w:b/>
          <w:bCs/>
          <w:sz w:val="24"/>
          <w:szCs w:val="24"/>
        </w:rPr>
        <w:t xml:space="preserve">V.K. </w:t>
      </w:r>
      <w:proofErr w:type="spellStart"/>
      <w:r w:rsidRPr="00175FD8">
        <w:rPr>
          <w:rFonts w:asciiTheme="majorBidi" w:hAnsiTheme="majorBidi" w:cstheme="majorBidi"/>
          <w:b/>
          <w:bCs/>
          <w:sz w:val="24"/>
          <w:szCs w:val="24"/>
        </w:rPr>
        <w:t>Doifode</w:t>
      </w:r>
      <w:proofErr w:type="spellEnd"/>
      <w:r w:rsidRPr="00175FD8">
        <w:rPr>
          <w:rFonts w:asciiTheme="majorBidi" w:hAnsiTheme="majorBidi" w:cstheme="majorBidi"/>
          <w:b/>
          <w:bCs/>
          <w:sz w:val="24"/>
          <w:szCs w:val="24"/>
        </w:rPr>
        <w:t xml:space="preserve"> </w:t>
      </w:r>
      <w:r w:rsidR="003B2535"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 xml:space="preserve">A. </w:t>
      </w:r>
      <w:proofErr w:type="spellStart"/>
      <w:r w:rsidR="003B2535" w:rsidRPr="00175FD8">
        <w:rPr>
          <w:rFonts w:asciiTheme="majorBidi" w:hAnsiTheme="majorBidi" w:cstheme="majorBidi"/>
          <w:b/>
          <w:bCs/>
          <w:sz w:val="24"/>
          <w:szCs w:val="24"/>
        </w:rPr>
        <w:t>Siddique</w:t>
      </w:r>
      <w:proofErr w:type="spellEnd"/>
      <w:r w:rsidR="003B2535" w:rsidRPr="00175FD8">
        <w:rPr>
          <w:rFonts w:asciiTheme="majorBidi" w:hAnsiTheme="majorBidi" w:cstheme="majorBidi"/>
          <w:b/>
          <w:bCs/>
          <w:sz w:val="24"/>
          <w:szCs w:val="24"/>
        </w:rPr>
        <w:t xml:space="preserve"> and </w:t>
      </w:r>
      <w:r w:rsidRPr="00175FD8">
        <w:rPr>
          <w:rFonts w:asciiTheme="majorBidi" w:hAnsiTheme="majorBidi" w:cstheme="majorBidi"/>
          <w:b/>
          <w:bCs/>
          <w:sz w:val="24"/>
          <w:szCs w:val="24"/>
        </w:rPr>
        <w:t>M.</w:t>
      </w:r>
      <w:r w:rsidRPr="00175FD8">
        <w:rPr>
          <w:rFonts w:asciiTheme="majorBidi" w:hAnsiTheme="majorBidi" w:cstheme="majorBidi"/>
          <w:b/>
          <w:bCs/>
          <w:sz w:val="24"/>
          <w:szCs w:val="24"/>
        </w:rPr>
        <w:t xml:space="preserve">S. </w:t>
      </w:r>
      <w:proofErr w:type="spellStart"/>
      <w:r w:rsidR="003B2535" w:rsidRPr="00175FD8">
        <w:rPr>
          <w:rFonts w:asciiTheme="majorBidi" w:hAnsiTheme="majorBidi" w:cstheme="majorBidi"/>
          <w:b/>
          <w:bCs/>
          <w:sz w:val="24"/>
          <w:szCs w:val="24"/>
        </w:rPr>
        <w:t>Mendhe</w:t>
      </w:r>
      <w:proofErr w:type="spellEnd"/>
      <w:r w:rsidR="003B2535" w:rsidRPr="00175FD8">
        <w:rPr>
          <w:rFonts w:asciiTheme="majorBidi" w:hAnsiTheme="majorBidi" w:cstheme="majorBidi"/>
          <w:b/>
          <w:bCs/>
          <w:sz w:val="24"/>
          <w:szCs w:val="24"/>
        </w:rPr>
        <w:t xml:space="preserve"> (2008):</w:t>
      </w:r>
      <w:r w:rsidR="003B2535" w:rsidRPr="00175FD8">
        <w:rPr>
          <w:rFonts w:asciiTheme="majorBidi" w:hAnsiTheme="majorBidi" w:cstheme="majorBidi"/>
          <w:sz w:val="24"/>
          <w:szCs w:val="24"/>
        </w:rPr>
        <w:t xml:space="preserve"> Assessment of microbial contamination of chicken products sold in </w:t>
      </w:r>
      <w:proofErr w:type="spellStart"/>
      <w:r w:rsidR="003B2535" w:rsidRPr="00175FD8">
        <w:rPr>
          <w:rFonts w:asciiTheme="majorBidi" w:hAnsiTheme="majorBidi" w:cstheme="majorBidi"/>
          <w:sz w:val="24"/>
          <w:szCs w:val="24"/>
        </w:rPr>
        <w:t>Parbhani</w:t>
      </w:r>
      <w:proofErr w:type="spellEnd"/>
      <w:r w:rsidR="003B2535" w:rsidRPr="00175FD8">
        <w:rPr>
          <w:rFonts w:asciiTheme="majorBidi" w:hAnsiTheme="majorBidi" w:cstheme="majorBidi"/>
          <w:sz w:val="24"/>
          <w:szCs w:val="24"/>
        </w:rPr>
        <w:t xml:space="preserve"> city. Veterinary </w:t>
      </w:r>
      <w:proofErr w:type="gramStart"/>
      <w:r w:rsidR="003B2535" w:rsidRPr="00175FD8">
        <w:rPr>
          <w:rFonts w:asciiTheme="majorBidi" w:hAnsiTheme="majorBidi" w:cstheme="majorBidi"/>
          <w:sz w:val="24"/>
          <w:szCs w:val="24"/>
        </w:rPr>
        <w:t>World.</w:t>
      </w:r>
      <w:r w:rsidRPr="00175FD8">
        <w:rPr>
          <w:rFonts w:asciiTheme="majorBidi" w:hAnsiTheme="majorBidi" w:cstheme="majorBidi"/>
          <w:sz w:val="24"/>
          <w:szCs w:val="24"/>
        </w:rPr>
        <w:t>,</w:t>
      </w:r>
      <w:proofErr w:type="gramEnd"/>
      <w:r w:rsidR="003B2535" w:rsidRPr="00175FD8">
        <w:rPr>
          <w:rFonts w:asciiTheme="majorBidi" w:hAnsiTheme="majorBidi" w:cstheme="majorBidi"/>
          <w:sz w:val="24"/>
          <w:szCs w:val="24"/>
        </w:rPr>
        <w:t xml:space="preserve"> 1(7):  208-210.</w:t>
      </w:r>
    </w:p>
    <w:p w:rsidR="00392EF7" w:rsidRPr="00175FD8" w:rsidRDefault="00E33823" w:rsidP="00426FD2">
      <w:pPr>
        <w:spacing w:after="0" w:line="260" w:lineRule="exact"/>
        <w:ind w:left="851" w:hanging="851"/>
        <w:jc w:val="both"/>
        <w:rPr>
          <w:rFonts w:asciiTheme="majorBidi" w:hAnsiTheme="majorBidi" w:cstheme="majorBidi"/>
          <w:sz w:val="24"/>
          <w:szCs w:val="24"/>
        </w:rPr>
      </w:pPr>
      <w:r>
        <w:rPr>
          <w:noProof/>
        </w:rPr>
        <w:lastRenderedPageBreak/>
        <mc:AlternateContent>
          <mc:Choice Requires="wps">
            <w:drawing>
              <wp:anchor distT="0" distB="0" distL="114300" distR="114300" simplePos="0" relativeHeight="251665408" behindDoc="0" locked="0" layoutInCell="1" allowOverlap="1" wp14:anchorId="728599F8" wp14:editId="0A70AB85">
                <wp:simplePos x="0" y="0"/>
                <wp:positionH relativeFrom="column">
                  <wp:posOffset>-92710</wp:posOffset>
                </wp:positionH>
                <wp:positionV relativeFrom="paragraph">
                  <wp:posOffset>-351790</wp:posOffset>
                </wp:positionV>
                <wp:extent cx="4702810" cy="342900"/>
                <wp:effectExtent l="0" t="0" r="254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823" w:rsidRPr="00056919" w:rsidRDefault="00E33823" w:rsidP="00E33823">
                            <w:pPr>
                              <w:jc w:val="both"/>
                              <w:rPr>
                                <w:rFonts w:ascii="Times New Roman" w:hAnsi="Times New Roman" w:cs="Times New Roman"/>
                                <w:b/>
                                <w:bCs/>
                                <w:i/>
                                <w:iCs/>
                                <w:sz w:val="24"/>
                                <w:szCs w:val="24"/>
                              </w:rPr>
                            </w:pP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29</w:t>
                            </w:r>
                            <w:r>
                              <w:rPr>
                                <w:rFonts w:ascii="Times New Roman" w:hAnsi="Times New Roman" w:cs="Times New Roman"/>
                                <w:b/>
                                <w:bCs/>
                                <w:i/>
                                <w:iCs/>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7.3pt;margin-top:-27.7pt;width:370.3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" stroked="f">
                <v:textbox>
                  <w:txbxContent>
                    <w:p w:rsidR="00E33823" w:rsidRPr="00056919" w:rsidRDefault="00E33823" w:rsidP="00E33823">
                      <w:pPr>
                        <w:jc w:val="both"/>
                        <w:rPr>
                          <w:rFonts w:ascii="Times New Roman" w:hAnsi="Times New Roman" w:cs="Times New Roman"/>
                          <w:b/>
                          <w:bCs/>
                          <w:i/>
                          <w:iCs/>
                          <w:sz w:val="24"/>
                          <w:szCs w:val="24"/>
                        </w:rPr>
                      </w:pPr>
                      <w:r w:rsidRPr="00056919">
                        <w:rPr>
                          <w:rFonts w:ascii="Times New Roman" w:hAnsi="Times New Roman" w:cs="Times New Roman"/>
                          <w:b/>
                          <w:bCs/>
                          <w:i/>
                          <w:iCs/>
                          <w:sz w:val="24"/>
                          <w:szCs w:val="24"/>
                        </w:rPr>
                        <w:t>Egypt. J. of Appl. Sci., 34 (</w:t>
                      </w:r>
                      <w:r>
                        <w:rPr>
                          <w:rFonts w:ascii="Times New Roman" w:hAnsi="Times New Roman" w:cs="Times New Roman"/>
                          <w:b/>
                          <w:bCs/>
                          <w:i/>
                          <w:iCs/>
                          <w:sz w:val="24"/>
                          <w:szCs w:val="24"/>
                        </w:rPr>
                        <w:t>11</w:t>
                      </w:r>
                      <w:r w:rsidRPr="00056919">
                        <w:rPr>
                          <w:rFonts w:ascii="Times New Roman" w:hAnsi="Times New Roman" w:cs="Times New Roman"/>
                          <w:b/>
                          <w:bCs/>
                          <w:i/>
                          <w:iCs/>
                          <w:sz w:val="24"/>
                          <w:szCs w:val="24"/>
                        </w:rPr>
                        <w:t xml:space="preserve">) 2019        </w:t>
                      </w:r>
                      <w:r>
                        <w:rPr>
                          <w:rFonts w:ascii="Times New Roman" w:hAnsi="Times New Roman" w:cs="Times New Roman"/>
                          <w:b/>
                          <w:bCs/>
                          <w:i/>
                          <w:iCs/>
                          <w:sz w:val="24"/>
                          <w:szCs w:val="24"/>
                        </w:rPr>
                        <w:t xml:space="preserve">      </w:t>
                      </w:r>
                      <w:r w:rsidRPr="0005691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29</w:t>
                      </w:r>
                      <w:r>
                        <w:rPr>
                          <w:rFonts w:ascii="Times New Roman" w:hAnsi="Times New Roman" w:cs="Times New Roman"/>
                          <w:b/>
                          <w:bCs/>
                          <w:i/>
                          <w:iCs/>
                          <w:sz w:val="24"/>
                          <w:szCs w:val="24"/>
                        </w:rPr>
                        <w:t>8</w:t>
                      </w:r>
                    </w:p>
                  </w:txbxContent>
                </v:textbox>
              </v:rect>
            </w:pict>
          </mc:Fallback>
        </mc:AlternateContent>
      </w:r>
      <w:proofErr w:type="spellStart"/>
      <w:r w:rsidR="00A90908" w:rsidRPr="00175FD8">
        <w:rPr>
          <w:rFonts w:asciiTheme="majorBidi" w:hAnsiTheme="majorBidi" w:cstheme="majorBidi"/>
          <w:b/>
          <w:bCs/>
          <w:sz w:val="24"/>
          <w:szCs w:val="24"/>
        </w:rPr>
        <w:t>Santosh</w:t>
      </w:r>
      <w:proofErr w:type="spellEnd"/>
      <w:r w:rsidR="00A90908" w:rsidRPr="00175FD8">
        <w:rPr>
          <w:rFonts w:asciiTheme="majorBidi" w:hAnsiTheme="majorBidi" w:cstheme="majorBidi"/>
          <w:b/>
          <w:bCs/>
          <w:sz w:val="24"/>
          <w:szCs w:val="24"/>
        </w:rPr>
        <w:t xml:space="preserve"> Kumar, H.T</w:t>
      </w:r>
      <w:proofErr w:type="gramStart"/>
      <w:r w:rsidR="00A90908" w:rsidRPr="00175FD8">
        <w:rPr>
          <w:rFonts w:asciiTheme="majorBidi" w:hAnsiTheme="majorBidi" w:cstheme="majorBidi"/>
          <w:b/>
          <w:bCs/>
          <w:sz w:val="24"/>
          <w:szCs w:val="24"/>
        </w:rPr>
        <w:t>. ;</w:t>
      </w:r>
      <w:proofErr w:type="gramEnd"/>
      <w:r w:rsidR="003B2535" w:rsidRPr="00175FD8">
        <w:rPr>
          <w:rFonts w:asciiTheme="majorBidi" w:hAnsiTheme="majorBidi" w:cstheme="majorBidi"/>
          <w:b/>
          <w:bCs/>
          <w:sz w:val="24"/>
          <w:szCs w:val="24"/>
        </w:rPr>
        <w:t xml:space="preserve"> </w:t>
      </w:r>
      <w:r w:rsidR="00A90908" w:rsidRPr="00175FD8">
        <w:rPr>
          <w:rFonts w:asciiTheme="majorBidi" w:hAnsiTheme="majorBidi" w:cstheme="majorBidi"/>
          <w:b/>
          <w:bCs/>
          <w:sz w:val="24"/>
          <w:szCs w:val="24"/>
        </w:rPr>
        <w:t>U.K.</w:t>
      </w:r>
      <w:r w:rsidR="00A90908" w:rsidRPr="00175FD8">
        <w:rPr>
          <w:rFonts w:asciiTheme="majorBidi" w:hAnsiTheme="majorBidi" w:cstheme="majorBidi"/>
          <w:b/>
          <w:bCs/>
          <w:sz w:val="24"/>
          <w:szCs w:val="24"/>
        </w:rPr>
        <w:t xml:space="preserve"> </w:t>
      </w:r>
      <w:r w:rsidR="00A90908" w:rsidRPr="00175FD8">
        <w:rPr>
          <w:rFonts w:asciiTheme="majorBidi" w:hAnsiTheme="majorBidi" w:cstheme="majorBidi"/>
          <w:b/>
          <w:bCs/>
          <w:sz w:val="24"/>
          <w:szCs w:val="24"/>
        </w:rPr>
        <w:t>Pal ;</w:t>
      </w:r>
      <w:r w:rsidR="003B2535" w:rsidRPr="00175FD8">
        <w:rPr>
          <w:rFonts w:asciiTheme="majorBidi" w:hAnsiTheme="majorBidi" w:cstheme="majorBidi"/>
          <w:b/>
          <w:bCs/>
          <w:sz w:val="24"/>
          <w:szCs w:val="24"/>
        </w:rPr>
        <w:t xml:space="preserve"> </w:t>
      </w:r>
      <w:r w:rsidR="00A90908" w:rsidRPr="00175FD8">
        <w:rPr>
          <w:rFonts w:asciiTheme="majorBidi" w:hAnsiTheme="majorBidi" w:cstheme="majorBidi"/>
          <w:b/>
          <w:bCs/>
          <w:sz w:val="24"/>
          <w:szCs w:val="24"/>
        </w:rPr>
        <w:t>V.</w:t>
      </w:r>
      <w:r w:rsidR="00A90908" w:rsidRPr="00175FD8">
        <w:rPr>
          <w:rFonts w:asciiTheme="majorBidi" w:hAnsiTheme="majorBidi" w:cstheme="majorBidi"/>
          <w:b/>
          <w:bCs/>
          <w:sz w:val="24"/>
          <w:szCs w:val="24"/>
        </w:rPr>
        <w:t xml:space="preserve"> </w:t>
      </w:r>
      <w:proofErr w:type="spellStart"/>
      <w:r w:rsidR="003B2535" w:rsidRPr="00175FD8">
        <w:rPr>
          <w:rFonts w:asciiTheme="majorBidi" w:hAnsiTheme="majorBidi" w:cstheme="majorBidi"/>
          <w:b/>
          <w:bCs/>
          <w:sz w:val="24"/>
          <w:szCs w:val="24"/>
        </w:rPr>
        <w:t>Kesava</w:t>
      </w:r>
      <w:proofErr w:type="spellEnd"/>
      <w:r w:rsidR="003B2535" w:rsidRPr="00175FD8">
        <w:rPr>
          <w:rFonts w:asciiTheme="majorBidi" w:hAnsiTheme="majorBidi" w:cstheme="majorBidi"/>
          <w:b/>
          <w:bCs/>
          <w:sz w:val="24"/>
          <w:szCs w:val="24"/>
        </w:rPr>
        <w:t xml:space="preserve"> </w:t>
      </w:r>
      <w:proofErr w:type="spellStart"/>
      <w:r w:rsidR="003B2535" w:rsidRPr="00175FD8">
        <w:rPr>
          <w:rFonts w:asciiTheme="majorBidi" w:hAnsiTheme="majorBidi" w:cstheme="majorBidi"/>
          <w:b/>
          <w:bCs/>
          <w:sz w:val="24"/>
          <w:szCs w:val="24"/>
        </w:rPr>
        <w:t>Rao</w:t>
      </w:r>
      <w:proofErr w:type="spellEnd"/>
      <w:r w:rsidR="00A90908" w:rsidRPr="00175FD8">
        <w:rPr>
          <w:rFonts w:asciiTheme="majorBidi" w:hAnsiTheme="majorBidi" w:cstheme="majorBidi"/>
          <w:b/>
          <w:bCs/>
          <w:sz w:val="24"/>
          <w:szCs w:val="24"/>
        </w:rPr>
        <w:t xml:space="preserve"> ; </w:t>
      </w:r>
      <w:r w:rsidR="00A90908" w:rsidRPr="00175FD8">
        <w:rPr>
          <w:rFonts w:asciiTheme="majorBidi" w:hAnsiTheme="majorBidi" w:cstheme="majorBidi"/>
          <w:b/>
          <w:bCs/>
          <w:sz w:val="24"/>
          <w:szCs w:val="24"/>
        </w:rPr>
        <w:t xml:space="preserve">C.D. </w:t>
      </w:r>
      <w:r w:rsidR="003B2535" w:rsidRPr="00175FD8">
        <w:rPr>
          <w:rFonts w:asciiTheme="majorBidi" w:hAnsiTheme="majorBidi" w:cstheme="majorBidi"/>
          <w:b/>
          <w:bCs/>
          <w:sz w:val="24"/>
          <w:szCs w:val="24"/>
        </w:rPr>
        <w:t xml:space="preserve">Das </w:t>
      </w:r>
      <w:r w:rsidR="00A90908" w:rsidRPr="00175FD8">
        <w:rPr>
          <w:rFonts w:asciiTheme="majorBidi" w:hAnsiTheme="majorBidi" w:cstheme="majorBidi"/>
          <w:b/>
          <w:bCs/>
          <w:sz w:val="24"/>
          <w:szCs w:val="24"/>
        </w:rPr>
        <w:t xml:space="preserve">and </w:t>
      </w:r>
      <w:r w:rsidR="00A90908" w:rsidRPr="00175FD8">
        <w:rPr>
          <w:rFonts w:asciiTheme="majorBidi" w:hAnsiTheme="majorBidi" w:cstheme="majorBidi"/>
          <w:b/>
          <w:bCs/>
          <w:sz w:val="24"/>
          <w:szCs w:val="24"/>
        </w:rPr>
        <w:t xml:space="preserve">P.K. </w:t>
      </w:r>
      <w:proofErr w:type="spellStart"/>
      <w:r w:rsidR="00A90908" w:rsidRPr="00175FD8">
        <w:rPr>
          <w:rFonts w:asciiTheme="majorBidi" w:hAnsiTheme="majorBidi" w:cstheme="majorBidi"/>
          <w:b/>
          <w:bCs/>
          <w:sz w:val="24"/>
          <w:szCs w:val="24"/>
        </w:rPr>
        <w:t>Mandal</w:t>
      </w:r>
      <w:proofErr w:type="spellEnd"/>
      <w:r w:rsidR="00A90908" w:rsidRPr="00175FD8">
        <w:rPr>
          <w:rFonts w:asciiTheme="majorBidi" w:hAnsiTheme="majorBidi" w:cstheme="majorBidi"/>
          <w:b/>
          <w:bCs/>
          <w:sz w:val="24"/>
          <w:szCs w:val="24"/>
        </w:rPr>
        <w:t xml:space="preserve"> </w:t>
      </w:r>
      <w:r w:rsidR="003B2535" w:rsidRPr="00175FD8">
        <w:rPr>
          <w:rFonts w:asciiTheme="majorBidi" w:hAnsiTheme="majorBidi" w:cstheme="majorBidi"/>
          <w:b/>
          <w:bCs/>
          <w:sz w:val="24"/>
          <w:szCs w:val="24"/>
        </w:rPr>
        <w:t>(2012):</w:t>
      </w:r>
      <w:r w:rsidR="003B2535" w:rsidRPr="00175FD8">
        <w:rPr>
          <w:rFonts w:asciiTheme="majorBidi" w:hAnsiTheme="majorBidi" w:cstheme="majorBidi"/>
          <w:sz w:val="24"/>
          <w:szCs w:val="24"/>
        </w:rPr>
        <w:t xml:space="preserve"> Effects of processing practices on the </w:t>
      </w:r>
      <w:proofErr w:type="spellStart"/>
      <w:r w:rsidR="003B2535" w:rsidRPr="00175FD8">
        <w:rPr>
          <w:rFonts w:asciiTheme="majorBidi" w:hAnsiTheme="majorBidi" w:cstheme="majorBidi"/>
          <w:sz w:val="24"/>
          <w:szCs w:val="24"/>
        </w:rPr>
        <w:t>physico</w:t>
      </w:r>
      <w:proofErr w:type="spellEnd"/>
      <w:r w:rsidR="003B2535" w:rsidRPr="00175FD8">
        <w:rPr>
          <w:rFonts w:asciiTheme="majorBidi" w:hAnsiTheme="majorBidi" w:cstheme="majorBidi"/>
          <w:sz w:val="24"/>
          <w:szCs w:val="24"/>
        </w:rPr>
        <w:t>-chemical, microbiological and sensory quality of fresh chicken meat. Int. J. Meat Sci., 2:1-6.</w:t>
      </w:r>
    </w:p>
    <w:p w:rsidR="00392EF7" w:rsidRPr="00175FD8" w:rsidRDefault="00A90908" w:rsidP="00426FD2">
      <w:pPr>
        <w:spacing w:after="0" w:line="260" w:lineRule="exact"/>
        <w:ind w:left="851" w:hanging="851"/>
        <w:jc w:val="both"/>
        <w:rPr>
          <w:rFonts w:asciiTheme="majorBidi" w:hAnsiTheme="majorBidi" w:cstheme="majorBidi"/>
          <w:sz w:val="24"/>
          <w:szCs w:val="24"/>
        </w:rPr>
      </w:pPr>
      <w:proofErr w:type="spellStart"/>
      <w:r w:rsidRPr="00175FD8">
        <w:rPr>
          <w:rFonts w:asciiTheme="majorBidi" w:hAnsiTheme="majorBidi" w:cstheme="majorBidi"/>
          <w:b/>
          <w:bCs/>
          <w:sz w:val="24"/>
          <w:szCs w:val="24"/>
        </w:rPr>
        <w:t>Selvan</w:t>
      </w:r>
      <w:proofErr w:type="spellEnd"/>
      <w:r w:rsidRPr="00175FD8">
        <w:rPr>
          <w:rFonts w:asciiTheme="majorBidi" w:hAnsiTheme="majorBidi" w:cstheme="majorBidi"/>
          <w:b/>
          <w:bCs/>
          <w:sz w:val="24"/>
          <w:szCs w:val="24"/>
        </w:rPr>
        <w:t>, P</w:t>
      </w:r>
      <w:proofErr w:type="gramStart"/>
      <w:r w:rsidRPr="00175FD8">
        <w:rPr>
          <w:rFonts w:asciiTheme="majorBidi" w:hAnsiTheme="majorBidi" w:cstheme="majorBidi"/>
          <w:b/>
          <w:bCs/>
          <w:sz w:val="24"/>
          <w:szCs w:val="24"/>
        </w:rPr>
        <w:t>. ;</w:t>
      </w:r>
      <w:proofErr w:type="gramEnd"/>
      <w:r w:rsidR="003B2535"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R.</w:t>
      </w:r>
      <w:r w:rsidRPr="00175FD8">
        <w:rPr>
          <w:rFonts w:asciiTheme="majorBidi" w:hAnsiTheme="majorBidi" w:cstheme="majorBidi"/>
          <w:b/>
          <w:bCs/>
          <w:sz w:val="24"/>
          <w:szCs w:val="24"/>
        </w:rPr>
        <w:t xml:space="preserve"> </w:t>
      </w:r>
      <w:proofErr w:type="spellStart"/>
      <w:r w:rsidRPr="00175FD8">
        <w:rPr>
          <w:rFonts w:asciiTheme="majorBidi" w:hAnsiTheme="majorBidi" w:cstheme="majorBidi"/>
          <w:b/>
          <w:bCs/>
          <w:sz w:val="24"/>
          <w:szCs w:val="24"/>
        </w:rPr>
        <w:t>NarendraBabu</w:t>
      </w:r>
      <w:proofErr w:type="spellEnd"/>
      <w:r w:rsidRPr="00175FD8">
        <w:rPr>
          <w:rFonts w:asciiTheme="majorBidi" w:hAnsiTheme="majorBidi" w:cstheme="majorBidi"/>
          <w:b/>
          <w:bCs/>
          <w:sz w:val="24"/>
          <w:szCs w:val="24"/>
        </w:rPr>
        <w:t xml:space="preserve"> ;</w:t>
      </w:r>
      <w:r w:rsidR="003B2535"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S.</w:t>
      </w:r>
      <w:r w:rsidRPr="00175FD8">
        <w:rPr>
          <w:rFonts w:asciiTheme="majorBidi" w:hAnsiTheme="majorBidi" w:cstheme="majorBidi"/>
          <w:b/>
          <w:bCs/>
          <w:sz w:val="24"/>
          <w:szCs w:val="24"/>
        </w:rPr>
        <w:t xml:space="preserve"> </w:t>
      </w:r>
      <w:proofErr w:type="spellStart"/>
      <w:r w:rsidRPr="00175FD8">
        <w:rPr>
          <w:rFonts w:asciiTheme="majorBidi" w:hAnsiTheme="majorBidi" w:cstheme="majorBidi"/>
          <w:b/>
          <w:bCs/>
          <w:sz w:val="24"/>
          <w:szCs w:val="24"/>
        </w:rPr>
        <w:t>Sureshkumar</w:t>
      </w:r>
      <w:proofErr w:type="spellEnd"/>
      <w:r w:rsidR="003B2535" w:rsidRPr="00175FD8">
        <w:rPr>
          <w:rFonts w:asciiTheme="majorBidi" w:hAnsiTheme="majorBidi" w:cstheme="majorBidi"/>
          <w:b/>
          <w:bCs/>
          <w:sz w:val="24"/>
          <w:szCs w:val="24"/>
        </w:rPr>
        <w:t xml:space="preserve"> and </w:t>
      </w:r>
      <w:r w:rsidRPr="00175FD8">
        <w:rPr>
          <w:rFonts w:asciiTheme="majorBidi" w:hAnsiTheme="majorBidi" w:cstheme="majorBidi"/>
          <w:b/>
          <w:bCs/>
          <w:sz w:val="24"/>
          <w:szCs w:val="24"/>
        </w:rPr>
        <w:t xml:space="preserve">V. </w:t>
      </w:r>
      <w:proofErr w:type="spellStart"/>
      <w:r w:rsidRPr="00175FD8">
        <w:rPr>
          <w:rFonts w:asciiTheme="majorBidi" w:hAnsiTheme="majorBidi" w:cstheme="majorBidi"/>
          <w:b/>
          <w:bCs/>
          <w:sz w:val="24"/>
          <w:szCs w:val="24"/>
        </w:rPr>
        <w:t>Venkataramanujam</w:t>
      </w:r>
      <w:proofErr w:type="spellEnd"/>
      <w:r w:rsidR="003B2535" w:rsidRPr="00175FD8">
        <w:rPr>
          <w:rFonts w:asciiTheme="majorBidi" w:hAnsiTheme="majorBidi" w:cstheme="majorBidi"/>
          <w:b/>
          <w:bCs/>
          <w:sz w:val="24"/>
          <w:szCs w:val="24"/>
        </w:rPr>
        <w:t xml:space="preserve"> (2007):</w:t>
      </w:r>
      <w:r w:rsidR="003B2535" w:rsidRPr="00175FD8">
        <w:rPr>
          <w:rFonts w:asciiTheme="majorBidi" w:hAnsiTheme="majorBidi" w:cstheme="majorBidi"/>
          <w:sz w:val="24"/>
          <w:szCs w:val="24"/>
        </w:rPr>
        <w:t xml:space="preserve"> Microbial  quality of retail meat products available in Chennai city. American Journal of Food </w:t>
      </w:r>
      <w:proofErr w:type="gramStart"/>
      <w:r w:rsidR="003B2535" w:rsidRPr="00175FD8">
        <w:rPr>
          <w:rFonts w:asciiTheme="majorBidi" w:hAnsiTheme="majorBidi" w:cstheme="majorBidi"/>
          <w:sz w:val="24"/>
          <w:szCs w:val="24"/>
        </w:rPr>
        <w:t>Technology</w:t>
      </w:r>
      <w:r w:rsidRPr="00175FD8">
        <w:rPr>
          <w:rFonts w:asciiTheme="majorBidi" w:hAnsiTheme="majorBidi" w:cstheme="majorBidi"/>
          <w:sz w:val="24"/>
          <w:szCs w:val="24"/>
        </w:rPr>
        <w:t>.,</w:t>
      </w:r>
      <w:proofErr w:type="gramEnd"/>
      <w:r w:rsidR="003B2535" w:rsidRPr="00175FD8">
        <w:rPr>
          <w:rFonts w:asciiTheme="majorBidi" w:hAnsiTheme="majorBidi" w:cstheme="majorBidi"/>
          <w:sz w:val="24"/>
          <w:szCs w:val="24"/>
        </w:rPr>
        <w:t xml:space="preserve"> 2(1):55-59.</w:t>
      </w:r>
    </w:p>
    <w:p w:rsidR="00392EF7" w:rsidRPr="00175FD8" w:rsidRDefault="00A90908" w:rsidP="00426FD2">
      <w:pPr>
        <w:spacing w:after="0" w:line="260" w:lineRule="exact"/>
        <w:ind w:left="851" w:hanging="851"/>
        <w:jc w:val="both"/>
        <w:rPr>
          <w:rFonts w:asciiTheme="majorBidi" w:hAnsiTheme="majorBidi" w:cstheme="majorBidi"/>
          <w:sz w:val="24"/>
          <w:szCs w:val="24"/>
        </w:rPr>
      </w:pPr>
      <w:proofErr w:type="spellStart"/>
      <w:r w:rsidRPr="00175FD8">
        <w:rPr>
          <w:rFonts w:asciiTheme="majorBidi" w:hAnsiTheme="majorBidi" w:cstheme="majorBidi"/>
          <w:b/>
          <w:bCs/>
          <w:sz w:val="24"/>
          <w:szCs w:val="24"/>
        </w:rPr>
        <w:t>Yadav</w:t>
      </w:r>
      <w:proofErr w:type="spellEnd"/>
      <w:r w:rsidRPr="00175FD8">
        <w:rPr>
          <w:rFonts w:asciiTheme="majorBidi" w:hAnsiTheme="majorBidi" w:cstheme="majorBidi"/>
          <w:b/>
          <w:bCs/>
          <w:sz w:val="24"/>
          <w:szCs w:val="24"/>
        </w:rPr>
        <w:t>, M.</w:t>
      </w:r>
      <w:r w:rsidR="003B2535" w:rsidRPr="00175FD8">
        <w:rPr>
          <w:rFonts w:asciiTheme="majorBidi" w:hAnsiTheme="majorBidi" w:cstheme="majorBidi"/>
          <w:b/>
          <w:bCs/>
          <w:sz w:val="24"/>
          <w:szCs w:val="24"/>
        </w:rPr>
        <w:t>M</w:t>
      </w:r>
      <w:proofErr w:type="gramStart"/>
      <w:r w:rsidR="003B2535" w:rsidRPr="00175FD8">
        <w:rPr>
          <w:rFonts w:asciiTheme="majorBidi" w:hAnsiTheme="majorBidi" w:cstheme="majorBidi"/>
          <w:b/>
          <w:bCs/>
          <w:sz w:val="24"/>
          <w:szCs w:val="24"/>
        </w:rPr>
        <w:t>.</w:t>
      </w:r>
      <w:r w:rsidRPr="00175FD8">
        <w:rPr>
          <w:rFonts w:asciiTheme="majorBidi" w:hAnsiTheme="majorBidi" w:cstheme="majorBidi"/>
          <w:b/>
          <w:bCs/>
          <w:sz w:val="24"/>
          <w:szCs w:val="24"/>
        </w:rPr>
        <w:t xml:space="preserve"> </w:t>
      </w:r>
      <w:r w:rsidR="003B2535" w:rsidRPr="00175FD8">
        <w:rPr>
          <w:rFonts w:asciiTheme="majorBidi" w:hAnsiTheme="majorBidi" w:cstheme="majorBidi"/>
          <w:b/>
          <w:bCs/>
          <w:sz w:val="24"/>
          <w:szCs w:val="24"/>
        </w:rPr>
        <w:t>;</w:t>
      </w:r>
      <w:proofErr w:type="gramEnd"/>
      <w:r w:rsidR="003B2535"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S.</w:t>
      </w:r>
      <w:r w:rsidRPr="00175FD8">
        <w:rPr>
          <w:rFonts w:asciiTheme="majorBidi" w:hAnsiTheme="majorBidi" w:cstheme="majorBidi"/>
          <w:b/>
          <w:bCs/>
          <w:sz w:val="24"/>
          <w:szCs w:val="24"/>
        </w:rPr>
        <w:t xml:space="preserve"> Tale </w:t>
      </w:r>
      <w:r w:rsidR="003B2535"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R.</w:t>
      </w:r>
      <w:r w:rsidRPr="00175FD8">
        <w:rPr>
          <w:rFonts w:asciiTheme="majorBidi" w:hAnsiTheme="majorBidi" w:cstheme="majorBidi"/>
          <w:b/>
          <w:bCs/>
          <w:sz w:val="24"/>
          <w:szCs w:val="24"/>
        </w:rPr>
        <w:t xml:space="preserve"> </w:t>
      </w:r>
      <w:proofErr w:type="spellStart"/>
      <w:r w:rsidR="003B2535" w:rsidRPr="00175FD8">
        <w:rPr>
          <w:rFonts w:asciiTheme="majorBidi" w:hAnsiTheme="majorBidi" w:cstheme="majorBidi"/>
          <w:b/>
          <w:bCs/>
          <w:sz w:val="24"/>
          <w:szCs w:val="24"/>
        </w:rPr>
        <w:t>Sharda</w:t>
      </w:r>
      <w:proofErr w:type="spellEnd"/>
      <w:r w:rsidRPr="00175FD8">
        <w:rPr>
          <w:rFonts w:asciiTheme="majorBidi" w:hAnsiTheme="majorBidi" w:cstheme="majorBidi"/>
          <w:b/>
          <w:bCs/>
          <w:sz w:val="24"/>
          <w:szCs w:val="24"/>
        </w:rPr>
        <w:t xml:space="preserve"> </w:t>
      </w:r>
      <w:r w:rsidR="003B2535"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V.</w:t>
      </w:r>
      <w:r w:rsidRPr="00175FD8">
        <w:rPr>
          <w:rFonts w:asciiTheme="majorBidi" w:hAnsiTheme="majorBidi" w:cstheme="majorBidi"/>
          <w:b/>
          <w:bCs/>
          <w:sz w:val="24"/>
          <w:szCs w:val="24"/>
        </w:rPr>
        <w:t xml:space="preserve"> </w:t>
      </w:r>
      <w:r w:rsidR="003B2535" w:rsidRPr="00175FD8">
        <w:rPr>
          <w:rFonts w:asciiTheme="majorBidi" w:hAnsiTheme="majorBidi" w:cstheme="majorBidi"/>
          <w:b/>
          <w:bCs/>
          <w:sz w:val="24"/>
          <w:szCs w:val="24"/>
        </w:rPr>
        <w:t>Sharma</w:t>
      </w:r>
      <w:r w:rsidRPr="00175FD8">
        <w:rPr>
          <w:rFonts w:asciiTheme="majorBidi" w:hAnsiTheme="majorBidi" w:cstheme="majorBidi"/>
          <w:b/>
          <w:bCs/>
          <w:sz w:val="24"/>
          <w:szCs w:val="24"/>
        </w:rPr>
        <w:t xml:space="preserve"> </w:t>
      </w:r>
      <w:r w:rsidR="003B2535" w:rsidRPr="00175FD8">
        <w:rPr>
          <w:rFonts w:asciiTheme="majorBidi" w:hAnsiTheme="majorBidi" w:cstheme="majorBidi"/>
          <w:b/>
          <w:bCs/>
          <w:sz w:val="24"/>
          <w:szCs w:val="24"/>
        </w:rPr>
        <w:t xml:space="preserve">; </w:t>
      </w:r>
      <w:r w:rsidRPr="00175FD8">
        <w:rPr>
          <w:rFonts w:asciiTheme="majorBidi" w:hAnsiTheme="majorBidi" w:cstheme="majorBidi"/>
          <w:b/>
          <w:bCs/>
          <w:sz w:val="24"/>
          <w:szCs w:val="24"/>
        </w:rPr>
        <w:t>S.</w:t>
      </w:r>
      <w:r w:rsidRPr="00175FD8">
        <w:rPr>
          <w:rFonts w:asciiTheme="majorBidi" w:hAnsiTheme="majorBidi" w:cstheme="majorBidi"/>
          <w:b/>
          <w:bCs/>
          <w:sz w:val="24"/>
          <w:szCs w:val="24"/>
        </w:rPr>
        <w:t xml:space="preserve"> </w:t>
      </w:r>
      <w:proofErr w:type="spellStart"/>
      <w:r w:rsidR="003B2535" w:rsidRPr="00175FD8">
        <w:rPr>
          <w:rFonts w:asciiTheme="majorBidi" w:hAnsiTheme="majorBidi" w:cstheme="majorBidi"/>
          <w:b/>
          <w:bCs/>
          <w:sz w:val="24"/>
          <w:szCs w:val="24"/>
        </w:rPr>
        <w:t>Tiwari</w:t>
      </w:r>
      <w:proofErr w:type="spellEnd"/>
      <w:r w:rsidRPr="00175FD8">
        <w:rPr>
          <w:rFonts w:asciiTheme="majorBidi" w:hAnsiTheme="majorBidi" w:cstheme="majorBidi"/>
          <w:b/>
          <w:bCs/>
          <w:sz w:val="24"/>
          <w:szCs w:val="24"/>
        </w:rPr>
        <w:t xml:space="preserve"> and </w:t>
      </w:r>
      <w:r w:rsidRPr="00175FD8">
        <w:rPr>
          <w:rFonts w:asciiTheme="majorBidi" w:hAnsiTheme="majorBidi" w:cstheme="majorBidi"/>
          <w:b/>
          <w:bCs/>
          <w:sz w:val="24"/>
          <w:szCs w:val="24"/>
        </w:rPr>
        <w:t xml:space="preserve">U.K. </w:t>
      </w:r>
      <w:proofErr w:type="spellStart"/>
      <w:r w:rsidRPr="00175FD8">
        <w:rPr>
          <w:rFonts w:asciiTheme="majorBidi" w:hAnsiTheme="majorBidi" w:cstheme="majorBidi"/>
          <w:b/>
          <w:bCs/>
          <w:sz w:val="24"/>
          <w:szCs w:val="24"/>
        </w:rPr>
        <w:t>Garg</w:t>
      </w:r>
      <w:proofErr w:type="spellEnd"/>
      <w:r w:rsidRPr="00175FD8">
        <w:rPr>
          <w:rFonts w:asciiTheme="majorBidi" w:hAnsiTheme="majorBidi" w:cstheme="majorBidi"/>
          <w:b/>
          <w:bCs/>
          <w:sz w:val="24"/>
          <w:szCs w:val="24"/>
        </w:rPr>
        <w:t xml:space="preserve"> </w:t>
      </w:r>
      <w:r w:rsidR="003B2535" w:rsidRPr="00175FD8">
        <w:rPr>
          <w:rFonts w:asciiTheme="majorBidi" w:hAnsiTheme="majorBidi" w:cstheme="majorBidi"/>
          <w:b/>
          <w:bCs/>
          <w:sz w:val="24"/>
          <w:szCs w:val="24"/>
        </w:rPr>
        <w:t>(2006):</w:t>
      </w:r>
      <w:r w:rsidR="003B2535" w:rsidRPr="00175FD8">
        <w:rPr>
          <w:rFonts w:asciiTheme="majorBidi" w:hAnsiTheme="majorBidi" w:cstheme="majorBidi"/>
          <w:sz w:val="24"/>
          <w:szCs w:val="24"/>
        </w:rPr>
        <w:t xml:space="preserve"> Bacteriological quality of sheep meat in </w:t>
      </w:r>
      <w:proofErr w:type="spellStart"/>
      <w:r w:rsidR="003B2535" w:rsidRPr="00175FD8">
        <w:rPr>
          <w:rFonts w:asciiTheme="majorBidi" w:hAnsiTheme="majorBidi" w:cstheme="majorBidi"/>
          <w:sz w:val="24"/>
          <w:szCs w:val="24"/>
        </w:rPr>
        <w:t>Mhow</w:t>
      </w:r>
      <w:proofErr w:type="spellEnd"/>
      <w:r w:rsidR="003B2535" w:rsidRPr="00175FD8">
        <w:rPr>
          <w:rFonts w:asciiTheme="majorBidi" w:hAnsiTheme="majorBidi" w:cstheme="majorBidi"/>
          <w:sz w:val="24"/>
          <w:szCs w:val="24"/>
        </w:rPr>
        <w:t xml:space="preserve"> town of India. Int. J. Food Sci. Technol.</w:t>
      </w:r>
      <w:r w:rsidRPr="00175FD8">
        <w:rPr>
          <w:rFonts w:asciiTheme="majorBidi" w:hAnsiTheme="majorBidi" w:cstheme="majorBidi"/>
          <w:sz w:val="24"/>
          <w:szCs w:val="24"/>
        </w:rPr>
        <w:t>,</w:t>
      </w:r>
      <w:r w:rsidR="003B2535" w:rsidRPr="00175FD8">
        <w:rPr>
          <w:rFonts w:asciiTheme="majorBidi" w:hAnsiTheme="majorBidi" w:cstheme="majorBidi"/>
          <w:sz w:val="24"/>
          <w:szCs w:val="24"/>
        </w:rPr>
        <w:t xml:space="preserve"> 41: 1234-1238.</w:t>
      </w:r>
    </w:p>
    <w:p w:rsidR="00392EF7" w:rsidRPr="00175FD8" w:rsidRDefault="003B2535" w:rsidP="006D51CE">
      <w:pPr>
        <w:bidi/>
        <w:spacing w:after="0" w:line="240" w:lineRule="auto"/>
        <w:jc w:val="center"/>
        <w:rPr>
          <w:rFonts w:asciiTheme="majorBidi" w:hAnsiTheme="majorBidi" w:cs="Simplified Arabic"/>
          <w:bCs/>
          <w:sz w:val="28"/>
          <w:szCs w:val="28"/>
        </w:rPr>
      </w:pPr>
      <w:r w:rsidRPr="00175FD8">
        <w:rPr>
          <w:rFonts w:asciiTheme="majorBidi" w:hAnsiTheme="majorBidi" w:cs="Simplified Arabic"/>
          <w:bCs/>
          <w:sz w:val="28"/>
          <w:szCs w:val="28"/>
          <w:rtl/>
        </w:rPr>
        <w:t>مدي تواجد</w:t>
      </w:r>
      <w:r w:rsidRPr="00175FD8">
        <w:rPr>
          <w:rFonts w:asciiTheme="majorBidi" w:hAnsiTheme="majorBidi" w:cs="Simplified Arabic"/>
          <w:bCs/>
          <w:sz w:val="28"/>
          <w:szCs w:val="28"/>
        </w:rPr>
        <w:t xml:space="preserve"> </w:t>
      </w:r>
      <w:r w:rsidRPr="00175FD8">
        <w:rPr>
          <w:rFonts w:asciiTheme="majorBidi" w:hAnsiTheme="majorBidi" w:cs="Simplified Arabic"/>
          <w:bCs/>
          <w:sz w:val="28"/>
          <w:szCs w:val="28"/>
          <w:rtl/>
        </w:rPr>
        <w:t>الإيشيريشيا كولاي المنتجه للبيتا لكتاميز في لحوم  الدواجن</w:t>
      </w:r>
    </w:p>
    <w:p w:rsidR="006D51CE" w:rsidRPr="00175FD8" w:rsidRDefault="006D51CE" w:rsidP="006D51CE">
      <w:pPr>
        <w:bidi/>
        <w:spacing w:after="0" w:line="240" w:lineRule="auto"/>
        <w:jc w:val="center"/>
        <w:rPr>
          <w:rFonts w:asciiTheme="majorBidi" w:hAnsiTheme="majorBidi" w:cs="Simplified Arabic"/>
          <w:bCs/>
          <w:sz w:val="24"/>
          <w:szCs w:val="24"/>
          <w:rtl/>
          <w:lang w:bidi="ar-EG"/>
        </w:rPr>
      </w:pPr>
      <w:r w:rsidRPr="00175FD8">
        <w:rPr>
          <w:rFonts w:asciiTheme="majorBidi" w:hAnsiTheme="majorBidi" w:cs="Simplified Arabic" w:hint="cs"/>
          <w:bCs/>
          <w:sz w:val="24"/>
          <w:szCs w:val="24"/>
          <w:rtl/>
          <w:lang w:bidi="ar-EG"/>
        </w:rPr>
        <w:t xml:space="preserve">مني </w:t>
      </w:r>
      <w:r w:rsidR="003B2535" w:rsidRPr="00175FD8">
        <w:rPr>
          <w:rFonts w:asciiTheme="majorBidi" w:hAnsiTheme="majorBidi" w:cs="Simplified Arabic"/>
          <w:bCs/>
          <w:sz w:val="24"/>
          <w:szCs w:val="24"/>
          <w:rtl/>
        </w:rPr>
        <w:t>علاء عبد العظيم محمد</w:t>
      </w:r>
      <w:r w:rsidR="003B2535" w:rsidRPr="00175FD8">
        <w:rPr>
          <w:rFonts w:asciiTheme="majorBidi" w:hAnsiTheme="majorBidi" w:cs="Simplified Arabic"/>
          <w:bCs/>
          <w:sz w:val="24"/>
          <w:szCs w:val="24"/>
        </w:rPr>
        <w:t xml:space="preserve"> </w:t>
      </w:r>
      <w:r w:rsidRPr="00175FD8">
        <w:rPr>
          <w:rFonts w:asciiTheme="majorBidi" w:hAnsiTheme="majorBidi" w:cs="Simplified Arabic" w:hint="cs"/>
          <w:bCs/>
          <w:sz w:val="24"/>
          <w:szCs w:val="24"/>
          <w:rtl/>
          <w:lang w:bidi="ar-EG"/>
        </w:rPr>
        <w:t>، عبدالسلام الديداموني حافظ ،</w:t>
      </w:r>
    </w:p>
    <w:p w:rsidR="00561129" w:rsidRPr="00175FD8" w:rsidRDefault="006D51CE" w:rsidP="006D51CE">
      <w:pPr>
        <w:bidi/>
        <w:spacing w:after="0" w:line="240" w:lineRule="auto"/>
        <w:jc w:val="center"/>
        <w:rPr>
          <w:rFonts w:asciiTheme="majorBidi" w:hAnsiTheme="majorBidi" w:cs="Simplified Arabic"/>
          <w:bCs/>
          <w:sz w:val="24"/>
          <w:szCs w:val="24"/>
          <w:rtl/>
          <w:lang w:bidi="ar-EG"/>
        </w:rPr>
      </w:pPr>
      <w:r w:rsidRPr="00175FD8">
        <w:rPr>
          <w:rFonts w:asciiTheme="majorBidi" w:hAnsiTheme="majorBidi" w:cs="Simplified Arabic" w:hint="cs"/>
          <w:bCs/>
          <w:sz w:val="24"/>
          <w:szCs w:val="24"/>
          <w:rtl/>
          <w:lang w:bidi="ar-EG"/>
        </w:rPr>
        <w:t>هبة أحمد عبدالله ، رشا محمد البيومي</w:t>
      </w:r>
    </w:p>
    <w:p w:rsidR="00392EF7" w:rsidRPr="00175FD8" w:rsidRDefault="00561129" w:rsidP="006D51CE">
      <w:pPr>
        <w:bidi/>
        <w:spacing w:after="0" w:line="240" w:lineRule="auto"/>
        <w:jc w:val="center"/>
        <w:rPr>
          <w:rFonts w:asciiTheme="majorBidi" w:hAnsiTheme="majorBidi" w:cs="Simplified Arabic"/>
          <w:b/>
          <w:sz w:val="20"/>
          <w:szCs w:val="20"/>
        </w:rPr>
      </w:pPr>
      <w:r w:rsidRPr="00175FD8">
        <w:rPr>
          <w:rFonts w:asciiTheme="majorBidi" w:hAnsiTheme="majorBidi" w:cs="Simplified Arabic" w:hint="cs"/>
          <w:b/>
          <w:sz w:val="20"/>
          <w:szCs w:val="20"/>
          <w:rtl/>
          <w:lang w:bidi="ar-EG"/>
        </w:rPr>
        <w:t xml:space="preserve">قسم مراقبة الاغذية </w:t>
      </w:r>
      <w:r w:rsidRPr="00175FD8">
        <w:rPr>
          <w:rFonts w:asciiTheme="majorBidi" w:hAnsiTheme="majorBidi" w:cs="Simplified Arabic"/>
          <w:b/>
          <w:sz w:val="20"/>
          <w:szCs w:val="20"/>
          <w:rtl/>
          <w:lang w:bidi="ar-EG"/>
        </w:rPr>
        <w:t>–</w:t>
      </w:r>
      <w:r w:rsidRPr="00175FD8">
        <w:rPr>
          <w:rFonts w:asciiTheme="majorBidi" w:hAnsiTheme="majorBidi" w:cs="Simplified Arabic" w:hint="cs"/>
          <w:b/>
          <w:sz w:val="20"/>
          <w:szCs w:val="20"/>
          <w:rtl/>
          <w:lang w:bidi="ar-EG"/>
        </w:rPr>
        <w:t xml:space="preserve"> صحة اللحوم </w:t>
      </w:r>
      <w:r w:rsidRPr="00175FD8">
        <w:rPr>
          <w:rFonts w:asciiTheme="majorBidi" w:hAnsiTheme="majorBidi" w:cs="Simplified Arabic"/>
          <w:b/>
          <w:sz w:val="20"/>
          <w:szCs w:val="20"/>
          <w:rtl/>
          <w:lang w:bidi="ar-EG"/>
        </w:rPr>
        <w:t>–</w:t>
      </w:r>
      <w:r w:rsidRPr="00175FD8">
        <w:rPr>
          <w:rFonts w:asciiTheme="majorBidi" w:hAnsiTheme="majorBidi" w:cs="Simplified Arabic" w:hint="cs"/>
          <w:b/>
          <w:sz w:val="20"/>
          <w:szCs w:val="20"/>
          <w:rtl/>
          <w:lang w:bidi="ar-EG"/>
        </w:rPr>
        <w:t xml:space="preserve"> كلية الطب البيطري - جامعة الزقازيق</w:t>
      </w:r>
    </w:p>
    <w:p w:rsidR="00426FD2" w:rsidRPr="00175FD8" w:rsidRDefault="003B2535" w:rsidP="00426FD2">
      <w:pPr>
        <w:bidi/>
        <w:spacing w:after="0" w:line="320" w:lineRule="exact"/>
        <w:ind w:firstLine="566"/>
        <w:jc w:val="both"/>
        <w:rPr>
          <w:rFonts w:asciiTheme="majorBidi" w:hAnsiTheme="majorBidi" w:cs="Simplified Arabic" w:hint="cs"/>
          <w:sz w:val="24"/>
          <w:szCs w:val="24"/>
          <w:rtl/>
        </w:rPr>
      </w:pPr>
      <w:r w:rsidRPr="00175FD8">
        <w:rPr>
          <w:rFonts w:asciiTheme="majorBidi" w:hAnsiTheme="majorBidi" w:cs="Simplified Arabic"/>
          <w:sz w:val="24"/>
          <w:szCs w:val="24"/>
          <w:rtl/>
        </w:rPr>
        <w:t>تعد لحوم الدواجن مصدرا هاما من مصادر البروتين الحيوانى نظرا لاحتوائها على نسبة عالية من الحموض الامينية والفيتامينات والأملاح المعدنية والعناصر الغذائية الضرورية لبناء جسم الانسان وانتاج الطاقة كما أنها تتميز بالطعم المستساغ لدى الجميع وخاصة الأطفال والمرضى وكبار السن وذلك لإنخفاض سعرها مقارنة باللحوم الحمراء وباقى الطيور الأخرى. تتعرض ذبائح الدواجن اثناء ذبحها وتجهيزها ونقلها وتداولها فى الاسواق للتلوث بمختلف الميكروبات التى تؤدى الى فسادها قبل استهلاكها  وايضا ميكروبات التسمم الغذائى التى تشكل خطرا على صحة المستهلك ولذلك كان هناك ضرورة ملحة لإستخدام بعض مزيلات التلوث للقضاء على أحد ميكروبات التسمم الغذائى المنتشرة فى لحوم وأحشاء الدجاج وهى الإيشيريشيا كولاى</w:t>
      </w:r>
      <w:r w:rsidR="00426FD2" w:rsidRPr="00175FD8">
        <w:rPr>
          <w:rFonts w:asciiTheme="majorBidi" w:hAnsiTheme="majorBidi" w:cs="Simplified Arabic" w:hint="cs"/>
          <w:sz w:val="24"/>
          <w:szCs w:val="24"/>
          <w:rtl/>
        </w:rPr>
        <w:t>.</w:t>
      </w:r>
    </w:p>
    <w:p w:rsidR="00426FD2" w:rsidRPr="00175FD8" w:rsidRDefault="003B2535" w:rsidP="00426FD2">
      <w:pPr>
        <w:bidi/>
        <w:spacing w:after="0" w:line="320" w:lineRule="exact"/>
        <w:ind w:firstLine="566"/>
        <w:jc w:val="both"/>
        <w:rPr>
          <w:rFonts w:asciiTheme="majorBidi" w:hAnsiTheme="majorBidi" w:cs="Simplified Arabic" w:hint="cs"/>
          <w:sz w:val="24"/>
          <w:szCs w:val="24"/>
          <w:lang w:bidi="ar-EG"/>
        </w:rPr>
      </w:pPr>
      <w:r w:rsidRPr="00175FD8">
        <w:rPr>
          <w:rFonts w:asciiTheme="majorBidi" w:hAnsiTheme="majorBidi" w:cs="Simplified Arabic"/>
          <w:sz w:val="24"/>
          <w:szCs w:val="24"/>
          <w:rtl/>
        </w:rPr>
        <w:t>تم تجميع 120 عينة عشوائية من ذبائح الدجاج الطازج يمثلها 20 عينة من كل من الصدور, الأفخاذ,الأكباد والقوانص وجلد العنق وجلد فتحه الذرق من أماكن بيع الدواجن ذات المستويات الصحية المختلفة بمحافظة الشرقية لفحصها بكتيرلوجيا ، مع عزل وتصنيف ميكروب الإيشريشيا كولاى. وجاءت نتائج الفحوصات المختلفة على النحو التالي</w:t>
      </w:r>
      <w:r w:rsidR="00426FD2" w:rsidRPr="00175FD8">
        <w:rPr>
          <w:rFonts w:asciiTheme="majorBidi" w:hAnsiTheme="majorBidi" w:cs="Simplified Arabic" w:hint="cs"/>
          <w:sz w:val="24"/>
          <w:szCs w:val="24"/>
          <w:rtl/>
          <w:lang w:bidi="ar-EG"/>
        </w:rPr>
        <w:t>:</w:t>
      </w:r>
    </w:p>
    <w:p w:rsidR="00392EF7" w:rsidRPr="00175FD8" w:rsidRDefault="003B2535" w:rsidP="00426FD2">
      <w:pPr>
        <w:bidi/>
        <w:spacing w:after="0" w:line="320" w:lineRule="exact"/>
        <w:ind w:firstLine="566"/>
        <w:jc w:val="both"/>
        <w:rPr>
          <w:rFonts w:asciiTheme="majorBidi" w:hAnsiTheme="majorBidi" w:cs="Simplified Arabic" w:hint="cs"/>
          <w:sz w:val="24"/>
          <w:szCs w:val="24"/>
          <w:rtl/>
          <w:lang w:bidi="ar-EG"/>
        </w:rPr>
      </w:pPr>
      <w:r w:rsidRPr="00175FD8">
        <w:rPr>
          <w:rFonts w:asciiTheme="majorBidi" w:hAnsiTheme="majorBidi" w:cs="Simplified Arabic"/>
          <w:sz w:val="24"/>
          <w:szCs w:val="24"/>
          <w:rtl/>
        </w:rPr>
        <w:t>أوضحت النتائج أن متوسط العدد الكلي للميكروبات المعوية هي</w:t>
      </w:r>
      <w:r w:rsidRPr="00175FD8">
        <w:rPr>
          <w:rFonts w:asciiTheme="majorBidi" w:hAnsiTheme="majorBidi" w:cs="Simplified Arabic"/>
          <w:sz w:val="24"/>
          <w:szCs w:val="24"/>
        </w:rPr>
        <w:t xml:space="preserve"> 5.54 ± 0.087 </w:t>
      </w:r>
      <w:r w:rsidRPr="00175FD8">
        <w:rPr>
          <w:rFonts w:asciiTheme="majorBidi" w:hAnsiTheme="majorBidi" w:cs="Simplified Arabic"/>
          <w:sz w:val="24"/>
          <w:szCs w:val="24"/>
          <w:rtl/>
        </w:rPr>
        <w:t>،</w:t>
      </w:r>
      <w:r w:rsidRPr="00175FD8">
        <w:rPr>
          <w:rFonts w:asciiTheme="majorBidi" w:hAnsiTheme="majorBidi" w:cs="Simplified Arabic"/>
          <w:sz w:val="24"/>
          <w:szCs w:val="24"/>
        </w:rPr>
        <w:t xml:space="preserve"> 5.45 ± 0.097 </w:t>
      </w:r>
      <w:r w:rsidRPr="00175FD8">
        <w:rPr>
          <w:rFonts w:asciiTheme="majorBidi" w:hAnsiTheme="majorBidi" w:cs="Simplified Arabic"/>
          <w:sz w:val="24"/>
          <w:szCs w:val="24"/>
          <w:rtl/>
        </w:rPr>
        <w:t>،</w:t>
      </w:r>
      <w:r w:rsidRPr="00175FD8">
        <w:rPr>
          <w:rFonts w:asciiTheme="majorBidi" w:hAnsiTheme="majorBidi" w:cs="Simplified Arabic"/>
          <w:sz w:val="24"/>
          <w:szCs w:val="24"/>
        </w:rPr>
        <w:t xml:space="preserve"> 5.54 ± 0.088 </w:t>
      </w:r>
      <w:r w:rsidRPr="00175FD8">
        <w:rPr>
          <w:rFonts w:asciiTheme="majorBidi" w:hAnsiTheme="majorBidi" w:cs="Simplified Arabic"/>
          <w:sz w:val="24"/>
          <w:szCs w:val="24"/>
          <w:rtl/>
        </w:rPr>
        <w:t>،</w:t>
      </w:r>
      <w:r w:rsidRPr="00175FD8">
        <w:rPr>
          <w:rFonts w:asciiTheme="majorBidi" w:hAnsiTheme="majorBidi" w:cs="Simplified Arabic"/>
          <w:sz w:val="24"/>
          <w:szCs w:val="24"/>
        </w:rPr>
        <w:t xml:space="preserve"> 5.40 ± 0.076 </w:t>
      </w:r>
      <w:r w:rsidRPr="00175FD8">
        <w:rPr>
          <w:rFonts w:asciiTheme="majorBidi" w:hAnsiTheme="majorBidi" w:cs="Simplified Arabic"/>
          <w:sz w:val="24"/>
          <w:szCs w:val="24"/>
          <w:rtl/>
        </w:rPr>
        <w:t>،</w:t>
      </w:r>
      <w:r w:rsidRPr="00175FD8">
        <w:rPr>
          <w:rFonts w:asciiTheme="majorBidi" w:hAnsiTheme="majorBidi" w:cs="Simplified Arabic"/>
          <w:sz w:val="24"/>
          <w:szCs w:val="24"/>
        </w:rPr>
        <w:t xml:space="preserve"> 5.39 ± 0.073 </w:t>
      </w:r>
      <w:r w:rsidRPr="00175FD8">
        <w:rPr>
          <w:rFonts w:asciiTheme="majorBidi" w:hAnsiTheme="majorBidi" w:cs="Simplified Arabic"/>
          <w:sz w:val="24"/>
          <w:szCs w:val="24"/>
          <w:rtl/>
        </w:rPr>
        <w:t>و</w:t>
      </w:r>
      <w:r w:rsidRPr="00175FD8">
        <w:rPr>
          <w:rFonts w:asciiTheme="majorBidi" w:hAnsiTheme="majorBidi" w:cs="Simplified Arabic"/>
          <w:sz w:val="24"/>
          <w:szCs w:val="24"/>
        </w:rPr>
        <w:t xml:space="preserve"> 5.32 ± 0.0.64 </w:t>
      </w:r>
      <w:r w:rsidRPr="00175FD8">
        <w:rPr>
          <w:rFonts w:asciiTheme="majorBidi" w:hAnsiTheme="majorBidi" w:cs="Simplified Arabic"/>
          <w:sz w:val="24"/>
          <w:szCs w:val="24"/>
          <w:rtl/>
        </w:rPr>
        <w:t>لوغاريتم 10/جرام لكل من الأفحاذ , الصدور , الأكباد , القوانص ,جلد الرقبه وجلد فتحه الذرق على الترتيب</w:t>
      </w:r>
      <w:r w:rsidR="00426FD2" w:rsidRPr="00175FD8">
        <w:rPr>
          <w:rFonts w:asciiTheme="majorBidi" w:hAnsiTheme="majorBidi" w:cs="Simplified Arabic"/>
          <w:sz w:val="24"/>
          <w:szCs w:val="24"/>
        </w:rPr>
        <w:t>.</w:t>
      </w:r>
    </w:p>
    <w:p w:rsidR="00392EF7" w:rsidRPr="00175FD8" w:rsidRDefault="003B2535" w:rsidP="00426FD2">
      <w:pPr>
        <w:bidi/>
        <w:spacing w:after="0" w:line="320" w:lineRule="exact"/>
        <w:ind w:firstLine="509"/>
        <w:jc w:val="both"/>
        <w:rPr>
          <w:rFonts w:asciiTheme="majorBidi" w:hAnsiTheme="majorBidi" w:cs="Simplified Arabic"/>
          <w:sz w:val="24"/>
          <w:szCs w:val="24"/>
        </w:rPr>
      </w:pPr>
      <w:r w:rsidRPr="00175FD8">
        <w:rPr>
          <w:rFonts w:asciiTheme="majorBidi" w:hAnsiTheme="majorBidi" w:cs="Simplified Arabic"/>
          <w:sz w:val="24"/>
          <w:szCs w:val="24"/>
          <w:rtl/>
        </w:rPr>
        <w:t>كان متوسط العدد الكلي للميكروبات القولونيه</w:t>
      </w:r>
      <w:r w:rsidRPr="00175FD8">
        <w:rPr>
          <w:rFonts w:asciiTheme="majorBidi" w:hAnsiTheme="majorBidi" w:cs="Simplified Arabic"/>
          <w:sz w:val="24"/>
          <w:szCs w:val="24"/>
        </w:rPr>
        <w:t xml:space="preserve">  5.50 ± 0.17 </w:t>
      </w:r>
      <w:r w:rsidRPr="00175FD8">
        <w:rPr>
          <w:rFonts w:asciiTheme="majorBidi" w:hAnsiTheme="majorBidi" w:cs="Simplified Arabic"/>
          <w:sz w:val="24"/>
          <w:szCs w:val="24"/>
          <w:rtl/>
        </w:rPr>
        <w:t>و 5.66 ± 0.23 و 5.43 ± 0.22 و 5.21 ± 0.19 و</w:t>
      </w:r>
      <w:r w:rsidRPr="00175FD8">
        <w:rPr>
          <w:rFonts w:asciiTheme="majorBidi" w:hAnsiTheme="majorBidi" w:cs="Simplified Arabic"/>
          <w:sz w:val="24"/>
          <w:szCs w:val="24"/>
        </w:rPr>
        <w:t xml:space="preserve"> 5.58 ±  0.18 </w:t>
      </w:r>
      <w:r w:rsidRPr="00175FD8">
        <w:rPr>
          <w:rFonts w:asciiTheme="majorBidi" w:hAnsiTheme="majorBidi" w:cs="Simplified Arabic"/>
          <w:sz w:val="24"/>
          <w:szCs w:val="24"/>
          <w:rtl/>
        </w:rPr>
        <w:t>و</w:t>
      </w:r>
      <w:r w:rsidRPr="00175FD8">
        <w:rPr>
          <w:rFonts w:asciiTheme="majorBidi" w:hAnsiTheme="majorBidi" w:cs="Simplified Arabic"/>
          <w:sz w:val="24"/>
          <w:szCs w:val="24"/>
        </w:rPr>
        <w:t xml:space="preserve"> 5.34 ± 0.26 </w:t>
      </w:r>
      <w:r w:rsidRPr="00175FD8">
        <w:rPr>
          <w:rFonts w:asciiTheme="majorBidi" w:hAnsiTheme="majorBidi" w:cs="Simplified Arabic"/>
          <w:sz w:val="24"/>
          <w:szCs w:val="24"/>
          <w:rtl/>
        </w:rPr>
        <w:t>لوغاريتم 10/جرام لكل من الأفحاذ</w:t>
      </w:r>
      <w:r w:rsidRPr="00175FD8">
        <w:rPr>
          <w:rFonts w:asciiTheme="majorBidi" w:hAnsiTheme="majorBidi" w:cs="Simplified Arabic"/>
          <w:sz w:val="24"/>
          <w:szCs w:val="24"/>
        </w:rPr>
        <w:t>, ,</w:t>
      </w:r>
      <w:r w:rsidRPr="00175FD8">
        <w:rPr>
          <w:rFonts w:asciiTheme="majorBidi" w:hAnsiTheme="majorBidi" w:cs="Simplified Arabic"/>
          <w:sz w:val="24"/>
          <w:szCs w:val="24"/>
          <w:rtl/>
        </w:rPr>
        <w:t>الصدور , الأكباد , القوانص ,جلد الرقبه و  جلد فتحه الذرق على الترتيب</w:t>
      </w:r>
      <w:r w:rsidR="00426FD2" w:rsidRPr="00175FD8">
        <w:rPr>
          <w:rFonts w:asciiTheme="majorBidi" w:hAnsiTheme="majorBidi" w:cs="Simplified Arabic" w:hint="cs"/>
          <w:sz w:val="24"/>
          <w:szCs w:val="24"/>
          <w:rtl/>
          <w:lang w:bidi="ar-EG"/>
        </w:rPr>
        <w:t>.</w:t>
      </w:r>
      <w:r w:rsidRPr="00175FD8">
        <w:rPr>
          <w:rFonts w:asciiTheme="majorBidi" w:hAnsiTheme="majorBidi" w:cs="Simplified Arabic"/>
          <w:sz w:val="24"/>
          <w:szCs w:val="24"/>
        </w:rPr>
        <w:t xml:space="preserve">      </w:t>
      </w:r>
    </w:p>
    <w:sectPr w:rsidR="00392EF7" w:rsidRPr="00175FD8" w:rsidSect="00F612D2">
      <w:footerReference w:type="default" r:id="rId8"/>
      <w:pgSz w:w="11907" w:h="16840" w:code="9"/>
      <w:pgMar w:top="2977" w:right="2410" w:bottom="2977" w:left="241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2A0" w:rsidRDefault="00A512A0">
      <w:pPr>
        <w:spacing w:after="0" w:line="240" w:lineRule="auto"/>
      </w:pPr>
      <w:r>
        <w:separator/>
      </w:r>
    </w:p>
  </w:endnote>
  <w:endnote w:type="continuationSeparator" w:id="0">
    <w:p w:rsidR="00A512A0" w:rsidRDefault="00A51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F7" w:rsidRDefault="00392EF7">
    <w:pPr>
      <w:pBdr>
        <w:top w:val="nil"/>
        <w:left w:val="nil"/>
        <w:bottom w:val="nil"/>
        <w:right w:val="nil"/>
        <w:between w:val="nil"/>
      </w:pBdr>
      <w:tabs>
        <w:tab w:val="center" w:pos="4680"/>
        <w:tab w:val="right" w:pos="9360"/>
      </w:tabs>
      <w:spacing w:after="0" w:line="240" w:lineRule="auto"/>
      <w:rPr>
        <w:color w:val="000000"/>
      </w:rPr>
    </w:pPr>
  </w:p>
  <w:p w:rsidR="00426FD2" w:rsidRDefault="00426FD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2A0" w:rsidRDefault="00A512A0">
      <w:pPr>
        <w:spacing w:after="0" w:line="240" w:lineRule="auto"/>
      </w:pPr>
      <w:r>
        <w:separator/>
      </w:r>
    </w:p>
  </w:footnote>
  <w:footnote w:type="continuationSeparator" w:id="0">
    <w:p w:rsidR="00A512A0" w:rsidRDefault="00A512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090F"/>
    <w:multiLevelType w:val="multilevel"/>
    <w:tmpl w:val="730CF5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92EF7"/>
    <w:rsid w:val="0007005E"/>
    <w:rsid w:val="00084103"/>
    <w:rsid w:val="00175FD8"/>
    <w:rsid w:val="001A51B0"/>
    <w:rsid w:val="001B71BD"/>
    <w:rsid w:val="00392EF7"/>
    <w:rsid w:val="003B2535"/>
    <w:rsid w:val="00426FD2"/>
    <w:rsid w:val="00433113"/>
    <w:rsid w:val="00561129"/>
    <w:rsid w:val="005E1F43"/>
    <w:rsid w:val="006D51CE"/>
    <w:rsid w:val="00A512A0"/>
    <w:rsid w:val="00A90908"/>
    <w:rsid w:val="00B634DF"/>
    <w:rsid w:val="00C2333C"/>
    <w:rsid w:val="00C43577"/>
    <w:rsid w:val="00C743C3"/>
    <w:rsid w:val="00CD6893"/>
    <w:rsid w:val="00DB1DDA"/>
    <w:rsid w:val="00E33823"/>
    <w:rsid w:val="00F612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92"/>
  </w:style>
  <w:style w:type="paragraph" w:styleId="Heading1">
    <w:name w:val="heading 1"/>
    <w:basedOn w:val="Normal"/>
    <w:next w:val="Normal"/>
    <w:link w:val="Heading1Char"/>
    <w:uiPriority w:val="9"/>
    <w:qFormat/>
    <w:rsid w:val="00C77C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F0F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2055"/>
    <w:pPr>
      <w:bidi/>
      <w:spacing w:before="240" w:after="60" w:line="240" w:lineRule="auto"/>
      <w:jc w:val="center"/>
      <w:outlineLvl w:val="0"/>
    </w:pPr>
    <w:rPr>
      <w:rFonts w:ascii="Cambria" w:eastAsia="Times New Roman" w:hAnsi="Cambria" w:cs="Times New Roman"/>
      <w:b/>
      <w:bCs/>
      <w:kern w:val="28"/>
      <w:sz w:val="32"/>
      <w:szCs w:val="32"/>
      <w:lang w:bidi="ar-EG"/>
    </w:rPr>
  </w:style>
  <w:style w:type="character" w:styleId="Hyperlink">
    <w:name w:val="Hyperlink"/>
    <w:basedOn w:val="DefaultParagraphFont"/>
    <w:uiPriority w:val="99"/>
    <w:semiHidden/>
    <w:unhideWhenUsed/>
    <w:rsid w:val="005A21D1"/>
    <w:rPr>
      <w:color w:val="0000FF"/>
      <w:u w:val="single"/>
    </w:rPr>
  </w:style>
  <w:style w:type="character" w:styleId="Emphasis">
    <w:name w:val="Emphasis"/>
    <w:basedOn w:val="DefaultParagraphFont"/>
    <w:uiPriority w:val="20"/>
    <w:qFormat/>
    <w:rsid w:val="005A21D1"/>
    <w:rPr>
      <w:i/>
      <w:iCs/>
    </w:rPr>
  </w:style>
  <w:style w:type="character" w:customStyle="1" w:styleId="element-citation">
    <w:name w:val="element-citation"/>
    <w:basedOn w:val="DefaultParagraphFont"/>
    <w:rsid w:val="00952264"/>
  </w:style>
  <w:style w:type="character" w:customStyle="1" w:styleId="ref-journal">
    <w:name w:val="ref-journal"/>
    <w:basedOn w:val="DefaultParagraphFont"/>
    <w:rsid w:val="00952264"/>
  </w:style>
  <w:style w:type="character" w:customStyle="1" w:styleId="ref-vol">
    <w:name w:val="ref-vol"/>
    <w:basedOn w:val="DefaultParagraphFont"/>
    <w:rsid w:val="00952264"/>
  </w:style>
  <w:style w:type="character" w:customStyle="1" w:styleId="nowrap">
    <w:name w:val="nowrap"/>
    <w:basedOn w:val="DefaultParagraphFont"/>
    <w:rsid w:val="00365D25"/>
  </w:style>
  <w:style w:type="paragraph" w:styleId="NormalWeb">
    <w:name w:val="Normal (Web)"/>
    <w:basedOn w:val="Normal"/>
    <w:uiPriority w:val="99"/>
    <w:unhideWhenUsed/>
    <w:rsid w:val="00224C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885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display-single">
    <w:name w:val="date-display-single"/>
    <w:basedOn w:val="DefaultParagraphFont"/>
    <w:rsid w:val="00521245"/>
  </w:style>
  <w:style w:type="character" w:customStyle="1" w:styleId="author-ref">
    <w:name w:val="author-ref"/>
    <w:basedOn w:val="DefaultParagraphFont"/>
    <w:rsid w:val="00BB6899"/>
  </w:style>
  <w:style w:type="paragraph" w:styleId="HTMLPreformatted">
    <w:name w:val="HTML Preformatted"/>
    <w:basedOn w:val="Normal"/>
    <w:link w:val="HTMLPreformattedChar"/>
    <w:uiPriority w:val="99"/>
    <w:unhideWhenUsed/>
    <w:rsid w:val="00DD3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30E9"/>
    <w:rPr>
      <w:rFonts w:ascii="Courier New" w:eastAsia="Times New Roman" w:hAnsi="Courier New" w:cs="Courier New"/>
      <w:sz w:val="20"/>
      <w:szCs w:val="20"/>
    </w:rPr>
  </w:style>
  <w:style w:type="paragraph" w:styleId="BodyTextIndent">
    <w:name w:val="Body Text Indent"/>
    <w:basedOn w:val="Normal"/>
    <w:link w:val="BodyTextIndentChar"/>
    <w:uiPriority w:val="99"/>
    <w:unhideWhenUsed/>
    <w:rsid w:val="000E2FF7"/>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0E2FF7"/>
    <w:rPr>
      <w:rFonts w:ascii="Times New Roman" w:eastAsia="Times New Roman" w:hAnsi="Times New Roman" w:cs="Times New Roman"/>
      <w:sz w:val="24"/>
      <w:szCs w:val="24"/>
    </w:rPr>
  </w:style>
  <w:style w:type="paragraph" w:styleId="BodyText">
    <w:name w:val="Body Text"/>
    <w:basedOn w:val="Normal"/>
    <w:link w:val="BodyTextChar"/>
    <w:rsid w:val="004E373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E3736"/>
    <w:rPr>
      <w:rFonts w:ascii="Times New Roman" w:eastAsia="Times New Roman" w:hAnsi="Times New Roman" w:cs="Times New Roman"/>
      <w:sz w:val="24"/>
      <w:szCs w:val="24"/>
    </w:rPr>
  </w:style>
  <w:style w:type="character" w:styleId="Strong">
    <w:name w:val="Strong"/>
    <w:basedOn w:val="DefaultParagraphFont"/>
    <w:qFormat/>
    <w:rsid w:val="004E3736"/>
    <w:rPr>
      <w:b/>
      <w:bCs/>
    </w:rPr>
  </w:style>
  <w:style w:type="character" w:customStyle="1" w:styleId="citation">
    <w:name w:val="citation"/>
    <w:basedOn w:val="DefaultParagraphFont"/>
    <w:rsid w:val="004E3736"/>
  </w:style>
  <w:style w:type="character" w:customStyle="1" w:styleId="st">
    <w:name w:val="st"/>
    <w:basedOn w:val="DefaultParagraphFont"/>
    <w:rsid w:val="003A3578"/>
  </w:style>
  <w:style w:type="character" w:customStyle="1" w:styleId="ilad">
    <w:name w:val="il_ad"/>
    <w:basedOn w:val="DefaultParagraphFont"/>
    <w:rsid w:val="003A3578"/>
  </w:style>
  <w:style w:type="paragraph" w:styleId="BalloonText">
    <w:name w:val="Balloon Text"/>
    <w:basedOn w:val="Normal"/>
    <w:link w:val="BalloonTextChar"/>
    <w:uiPriority w:val="99"/>
    <w:semiHidden/>
    <w:unhideWhenUsed/>
    <w:rsid w:val="00294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EA8"/>
    <w:rPr>
      <w:rFonts w:ascii="Tahoma" w:hAnsi="Tahoma" w:cs="Tahoma"/>
      <w:sz w:val="16"/>
      <w:szCs w:val="16"/>
    </w:rPr>
  </w:style>
  <w:style w:type="table" w:styleId="TableGrid">
    <w:name w:val="Table Grid"/>
    <w:basedOn w:val="TableNormal"/>
    <w:uiPriority w:val="59"/>
    <w:rsid w:val="00866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F0F4E"/>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C77C03"/>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EC37EA"/>
  </w:style>
  <w:style w:type="character" w:customStyle="1" w:styleId="title-text">
    <w:name w:val="title-text"/>
    <w:basedOn w:val="DefaultParagraphFont"/>
    <w:rsid w:val="00EC37EA"/>
  </w:style>
  <w:style w:type="character" w:customStyle="1" w:styleId="sr-only">
    <w:name w:val="sr-only"/>
    <w:basedOn w:val="DefaultParagraphFont"/>
    <w:rsid w:val="00EC37EA"/>
  </w:style>
  <w:style w:type="character" w:customStyle="1" w:styleId="highlight">
    <w:name w:val="highlight"/>
    <w:basedOn w:val="DefaultParagraphFont"/>
    <w:rsid w:val="002063D6"/>
  </w:style>
  <w:style w:type="paragraph" w:styleId="ListParagraph">
    <w:name w:val="List Paragraph"/>
    <w:basedOn w:val="Normal"/>
    <w:uiPriority w:val="34"/>
    <w:qFormat/>
    <w:rsid w:val="00CC4BF9"/>
    <w:pPr>
      <w:ind w:left="720"/>
      <w:contextualSpacing/>
    </w:pPr>
  </w:style>
  <w:style w:type="character" w:customStyle="1" w:styleId="FontStyle11">
    <w:name w:val="Font Style11"/>
    <w:rsid w:val="008B5931"/>
    <w:rPr>
      <w:rFonts w:ascii="Times New Roman" w:hAnsi="Times New Roman" w:cs="Times New Roman" w:hint="default"/>
      <w:b/>
      <w:bCs/>
      <w:sz w:val="24"/>
      <w:szCs w:val="24"/>
      <w:lang w:bidi="ar-SA"/>
    </w:rPr>
  </w:style>
  <w:style w:type="paragraph" w:styleId="Header">
    <w:name w:val="header"/>
    <w:basedOn w:val="Normal"/>
    <w:link w:val="HeaderChar"/>
    <w:uiPriority w:val="99"/>
    <w:unhideWhenUsed/>
    <w:rsid w:val="00D50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563"/>
  </w:style>
  <w:style w:type="paragraph" w:styleId="Footer">
    <w:name w:val="footer"/>
    <w:basedOn w:val="Normal"/>
    <w:link w:val="FooterChar"/>
    <w:uiPriority w:val="99"/>
    <w:unhideWhenUsed/>
    <w:rsid w:val="00D50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563"/>
  </w:style>
  <w:style w:type="character" w:customStyle="1" w:styleId="TitleChar">
    <w:name w:val="Title Char"/>
    <w:basedOn w:val="DefaultParagraphFont"/>
    <w:link w:val="Title"/>
    <w:uiPriority w:val="10"/>
    <w:rsid w:val="00612055"/>
    <w:rPr>
      <w:rFonts w:ascii="Cambria" w:eastAsia="Times New Roman" w:hAnsi="Cambria" w:cs="Times New Roman"/>
      <w:b/>
      <w:bCs/>
      <w:kern w:val="28"/>
      <w:sz w:val="32"/>
      <w:szCs w:val="32"/>
      <w:lang w:bidi="ar-EG"/>
    </w:rPr>
  </w:style>
  <w:style w:type="paragraph" w:customStyle="1" w:styleId="Default">
    <w:name w:val="Default"/>
    <w:rsid w:val="00033D24"/>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92"/>
  </w:style>
  <w:style w:type="paragraph" w:styleId="Heading1">
    <w:name w:val="heading 1"/>
    <w:basedOn w:val="Normal"/>
    <w:next w:val="Normal"/>
    <w:link w:val="Heading1Char"/>
    <w:uiPriority w:val="9"/>
    <w:qFormat/>
    <w:rsid w:val="00C77C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F0F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2055"/>
    <w:pPr>
      <w:bidi/>
      <w:spacing w:before="240" w:after="60" w:line="240" w:lineRule="auto"/>
      <w:jc w:val="center"/>
      <w:outlineLvl w:val="0"/>
    </w:pPr>
    <w:rPr>
      <w:rFonts w:ascii="Cambria" w:eastAsia="Times New Roman" w:hAnsi="Cambria" w:cs="Times New Roman"/>
      <w:b/>
      <w:bCs/>
      <w:kern w:val="28"/>
      <w:sz w:val="32"/>
      <w:szCs w:val="32"/>
      <w:lang w:bidi="ar-EG"/>
    </w:rPr>
  </w:style>
  <w:style w:type="character" w:styleId="Hyperlink">
    <w:name w:val="Hyperlink"/>
    <w:basedOn w:val="DefaultParagraphFont"/>
    <w:uiPriority w:val="99"/>
    <w:semiHidden/>
    <w:unhideWhenUsed/>
    <w:rsid w:val="005A21D1"/>
    <w:rPr>
      <w:color w:val="0000FF"/>
      <w:u w:val="single"/>
    </w:rPr>
  </w:style>
  <w:style w:type="character" w:styleId="Emphasis">
    <w:name w:val="Emphasis"/>
    <w:basedOn w:val="DefaultParagraphFont"/>
    <w:uiPriority w:val="20"/>
    <w:qFormat/>
    <w:rsid w:val="005A21D1"/>
    <w:rPr>
      <w:i/>
      <w:iCs/>
    </w:rPr>
  </w:style>
  <w:style w:type="character" w:customStyle="1" w:styleId="element-citation">
    <w:name w:val="element-citation"/>
    <w:basedOn w:val="DefaultParagraphFont"/>
    <w:rsid w:val="00952264"/>
  </w:style>
  <w:style w:type="character" w:customStyle="1" w:styleId="ref-journal">
    <w:name w:val="ref-journal"/>
    <w:basedOn w:val="DefaultParagraphFont"/>
    <w:rsid w:val="00952264"/>
  </w:style>
  <w:style w:type="character" w:customStyle="1" w:styleId="ref-vol">
    <w:name w:val="ref-vol"/>
    <w:basedOn w:val="DefaultParagraphFont"/>
    <w:rsid w:val="00952264"/>
  </w:style>
  <w:style w:type="character" w:customStyle="1" w:styleId="nowrap">
    <w:name w:val="nowrap"/>
    <w:basedOn w:val="DefaultParagraphFont"/>
    <w:rsid w:val="00365D25"/>
  </w:style>
  <w:style w:type="paragraph" w:styleId="NormalWeb">
    <w:name w:val="Normal (Web)"/>
    <w:basedOn w:val="Normal"/>
    <w:uiPriority w:val="99"/>
    <w:unhideWhenUsed/>
    <w:rsid w:val="00224C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885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display-single">
    <w:name w:val="date-display-single"/>
    <w:basedOn w:val="DefaultParagraphFont"/>
    <w:rsid w:val="00521245"/>
  </w:style>
  <w:style w:type="character" w:customStyle="1" w:styleId="author-ref">
    <w:name w:val="author-ref"/>
    <w:basedOn w:val="DefaultParagraphFont"/>
    <w:rsid w:val="00BB6899"/>
  </w:style>
  <w:style w:type="paragraph" w:styleId="HTMLPreformatted">
    <w:name w:val="HTML Preformatted"/>
    <w:basedOn w:val="Normal"/>
    <w:link w:val="HTMLPreformattedChar"/>
    <w:uiPriority w:val="99"/>
    <w:unhideWhenUsed/>
    <w:rsid w:val="00DD3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30E9"/>
    <w:rPr>
      <w:rFonts w:ascii="Courier New" w:eastAsia="Times New Roman" w:hAnsi="Courier New" w:cs="Courier New"/>
      <w:sz w:val="20"/>
      <w:szCs w:val="20"/>
    </w:rPr>
  </w:style>
  <w:style w:type="paragraph" w:styleId="BodyTextIndent">
    <w:name w:val="Body Text Indent"/>
    <w:basedOn w:val="Normal"/>
    <w:link w:val="BodyTextIndentChar"/>
    <w:uiPriority w:val="99"/>
    <w:unhideWhenUsed/>
    <w:rsid w:val="000E2FF7"/>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0E2FF7"/>
    <w:rPr>
      <w:rFonts w:ascii="Times New Roman" w:eastAsia="Times New Roman" w:hAnsi="Times New Roman" w:cs="Times New Roman"/>
      <w:sz w:val="24"/>
      <w:szCs w:val="24"/>
    </w:rPr>
  </w:style>
  <w:style w:type="paragraph" w:styleId="BodyText">
    <w:name w:val="Body Text"/>
    <w:basedOn w:val="Normal"/>
    <w:link w:val="BodyTextChar"/>
    <w:rsid w:val="004E373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E3736"/>
    <w:rPr>
      <w:rFonts w:ascii="Times New Roman" w:eastAsia="Times New Roman" w:hAnsi="Times New Roman" w:cs="Times New Roman"/>
      <w:sz w:val="24"/>
      <w:szCs w:val="24"/>
    </w:rPr>
  </w:style>
  <w:style w:type="character" w:styleId="Strong">
    <w:name w:val="Strong"/>
    <w:basedOn w:val="DefaultParagraphFont"/>
    <w:qFormat/>
    <w:rsid w:val="004E3736"/>
    <w:rPr>
      <w:b/>
      <w:bCs/>
    </w:rPr>
  </w:style>
  <w:style w:type="character" w:customStyle="1" w:styleId="citation">
    <w:name w:val="citation"/>
    <w:basedOn w:val="DefaultParagraphFont"/>
    <w:rsid w:val="004E3736"/>
  </w:style>
  <w:style w:type="character" w:customStyle="1" w:styleId="st">
    <w:name w:val="st"/>
    <w:basedOn w:val="DefaultParagraphFont"/>
    <w:rsid w:val="003A3578"/>
  </w:style>
  <w:style w:type="character" w:customStyle="1" w:styleId="ilad">
    <w:name w:val="il_ad"/>
    <w:basedOn w:val="DefaultParagraphFont"/>
    <w:rsid w:val="003A3578"/>
  </w:style>
  <w:style w:type="paragraph" w:styleId="BalloonText">
    <w:name w:val="Balloon Text"/>
    <w:basedOn w:val="Normal"/>
    <w:link w:val="BalloonTextChar"/>
    <w:uiPriority w:val="99"/>
    <w:semiHidden/>
    <w:unhideWhenUsed/>
    <w:rsid w:val="00294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EA8"/>
    <w:rPr>
      <w:rFonts w:ascii="Tahoma" w:hAnsi="Tahoma" w:cs="Tahoma"/>
      <w:sz w:val="16"/>
      <w:szCs w:val="16"/>
    </w:rPr>
  </w:style>
  <w:style w:type="table" w:styleId="TableGrid">
    <w:name w:val="Table Grid"/>
    <w:basedOn w:val="TableNormal"/>
    <w:uiPriority w:val="59"/>
    <w:rsid w:val="00866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F0F4E"/>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C77C03"/>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EC37EA"/>
  </w:style>
  <w:style w:type="character" w:customStyle="1" w:styleId="title-text">
    <w:name w:val="title-text"/>
    <w:basedOn w:val="DefaultParagraphFont"/>
    <w:rsid w:val="00EC37EA"/>
  </w:style>
  <w:style w:type="character" w:customStyle="1" w:styleId="sr-only">
    <w:name w:val="sr-only"/>
    <w:basedOn w:val="DefaultParagraphFont"/>
    <w:rsid w:val="00EC37EA"/>
  </w:style>
  <w:style w:type="character" w:customStyle="1" w:styleId="highlight">
    <w:name w:val="highlight"/>
    <w:basedOn w:val="DefaultParagraphFont"/>
    <w:rsid w:val="002063D6"/>
  </w:style>
  <w:style w:type="paragraph" w:styleId="ListParagraph">
    <w:name w:val="List Paragraph"/>
    <w:basedOn w:val="Normal"/>
    <w:uiPriority w:val="34"/>
    <w:qFormat/>
    <w:rsid w:val="00CC4BF9"/>
    <w:pPr>
      <w:ind w:left="720"/>
      <w:contextualSpacing/>
    </w:pPr>
  </w:style>
  <w:style w:type="character" w:customStyle="1" w:styleId="FontStyle11">
    <w:name w:val="Font Style11"/>
    <w:rsid w:val="008B5931"/>
    <w:rPr>
      <w:rFonts w:ascii="Times New Roman" w:hAnsi="Times New Roman" w:cs="Times New Roman" w:hint="default"/>
      <w:b/>
      <w:bCs/>
      <w:sz w:val="24"/>
      <w:szCs w:val="24"/>
      <w:lang w:bidi="ar-SA"/>
    </w:rPr>
  </w:style>
  <w:style w:type="paragraph" w:styleId="Header">
    <w:name w:val="header"/>
    <w:basedOn w:val="Normal"/>
    <w:link w:val="HeaderChar"/>
    <w:uiPriority w:val="99"/>
    <w:unhideWhenUsed/>
    <w:rsid w:val="00D50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563"/>
  </w:style>
  <w:style w:type="paragraph" w:styleId="Footer">
    <w:name w:val="footer"/>
    <w:basedOn w:val="Normal"/>
    <w:link w:val="FooterChar"/>
    <w:uiPriority w:val="99"/>
    <w:unhideWhenUsed/>
    <w:rsid w:val="00D50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563"/>
  </w:style>
  <w:style w:type="character" w:customStyle="1" w:styleId="TitleChar">
    <w:name w:val="Title Char"/>
    <w:basedOn w:val="DefaultParagraphFont"/>
    <w:link w:val="Title"/>
    <w:uiPriority w:val="10"/>
    <w:rsid w:val="00612055"/>
    <w:rPr>
      <w:rFonts w:ascii="Cambria" w:eastAsia="Times New Roman" w:hAnsi="Cambria" w:cs="Times New Roman"/>
      <w:b/>
      <w:bCs/>
      <w:kern w:val="28"/>
      <w:sz w:val="32"/>
      <w:szCs w:val="32"/>
      <w:lang w:bidi="ar-EG"/>
    </w:rPr>
  </w:style>
  <w:style w:type="paragraph" w:customStyle="1" w:styleId="Default">
    <w:name w:val="Default"/>
    <w:rsid w:val="00033D24"/>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mmm</cp:lastModifiedBy>
  <cp:revision>3</cp:revision>
  <cp:lastPrinted>2019-12-23T12:54:00Z</cp:lastPrinted>
  <dcterms:created xsi:type="dcterms:W3CDTF">2019-12-23T12:54:00Z</dcterms:created>
  <dcterms:modified xsi:type="dcterms:W3CDTF">2019-12-23T12:55:00Z</dcterms:modified>
</cp:coreProperties>
</file>