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6107" w:rsidRPr="001F0CE5" w:rsidRDefault="00294AA0" w:rsidP="00CE5554">
      <w:pPr>
        <w:bidi w:val="0"/>
        <w:spacing w:after="0" w:line="240" w:lineRule="auto"/>
        <w:jc w:val="center"/>
        <w:rPr>
          <w:rFonts w:asciiTheme="majorBidi" w:hAnsiTheme="majorBidi" w:cstheme="majorBidi"/>
          <w:b/>
          <w:bCs/>
          <w:sz w:val="28"/>
          <w:szCs w:val="28"/>
          <w:lang w:bidi="ar-EG"/>
        </w:rPr>
      </w:pPr>
      <w:r>
        <w:rPr>
          <w:rFonts w:asciiTheme="majorBidi" w:hAnsiTheme="majorBidi" w:cstheme="majorBidi"/>
          <w:b/>
          <w:bCs/>
          <w:noProof/>
          <w:sz w:val="28"/>
          <w:szCs w:val="28"/>
        </w:rPr>
        <mc:AlternateContent>
          <mc:Choice Requires="wps">
            <w:drawing>
              <wp:anchor distT="0" distB="0" distL="114300" distR="114300" simplePos="0" relativeHeight="251659264" behindDoc="0" locked="0" layoutInCell="1" allowOverlap="1" wp14:anchorId="2EF5F4BD" wp14:editId="2CBACD94">
                <wp:simplePos x="0" y="0"/>
                <wp:positionH relativeFrom="column">
                  <wp:posOffset>-117475</wp:posOffset>
                </wp:positionH>
                <wp:positionV relativeFrom="paragraph">
                  <wp:posOffset>-354330</wp:posOffset>
                </wp:positionV>
                <wp:extent cx="4702810" cy="342900"/>
                <wp:effectExtent l="0" t="0" r="2540" b="0"/>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02810" cy="342900"/>
                        </a:xfrm>
                        <a:prstGeom prst="rect">
                          <a:avLst/>
                        </a:prstGeom>
                        <a:solidFill>
                          <a:srgbClr val="FFFFFF"/>
                        </a:solidFill>
                        <a:ln>
                          <a:noFill/>
                        </a:ln>
                      </wps:spPr>
                      <wps:txbx>
                        <w:txbxContent>
                          <w:p w:rsidR="00294AA0" w:rsidRPr="002846FD" w:rsidRDefault="00294AA0" w:rsidP="00294AA0">
                            <w:pPr>
                              <w:bidi w:val="0"/>
                              <w:jc w:val="both"/>
                              <w:rPr>
                                <w:rFonts w:ascii="Times New Roman" w:hAnsi="Times New Roman" w:cs="Times New Roman"/>
                                <w:b/>
                                <w:bCs/>
                                <w:i/>
                                <w:iCs/>
                                <w:sz w:val="24"/>
                                <w:szCs w:val="24"/>
                              </w:rPr>
                            </w:pPr>
                            <w:r w:rsidRPr="002846FD">
                              <w:rPr>
                                <w:rFonts w:ascii="Times New Roman" w:hAnsi="Times New Roman" w:cs="Times New Roman"/>
                                <w:b/>
                                <w:bCs/>
                                <w:i/>
                                <w:iCs/>
                                <w:sz w:val="24"/>
                                <w:szCs w:val="24"/>
                              </w:rPr>
                              <w:t xml:space="preserve">Egypt. J. of Appl. Sci., 34 (12) 2019                                              </w:t>
                            </w:r>
                            <w:r>
                              <w:rPr>
                                <w:rFonts w:ascii="Times New Roman" w:hAnsi="Times New Roman" w:cs="Times New Roman"/>
                                <w:b/>
                                <w:bCs/>
                                <w:i/>
                                <w:iCs/>
                                <w:sz w:val="24"/>
                                <w:szCs w:val="24"/>
                              </w:rPr>
                              <w:t>4</w:t>
                            </w:r>
                            <w:r>
                              <w:rPr>
                                <w:rFonts w:ascii="Times New Roman" w:hAnsi="Times New Roman" w:cs="Times New Roman" w:hint="cs"/>
                                <w:b/>
                                <w:bCs/>
                                <w:i/>
                                <w:iCs/>
                                <w:sz w:val="24"/>
                                <w:szCs w:val="24"/>
                                <w:rtl/>
                              </w:rPr>
                              <w:t>78</w:t>
                            </w:r>
                            <w:r w:rsidRPr="002846FD">
                              <w:rPr>
                                <w:rFonts w:ascii="Times New Roman" w:hAnsi="Times New Roman" w:cs="Times New Roman"/>
                                <w:b/>
                                <w:bCs/>
                                <w:i/>
                                <w:iCs/>
                                <w:sz w:val="24"/>
                                <w:szCs w:val="24"/>
                              </w:rPr>
                              <w:t>-</w:t>
                            </w:r>
                            <w:r>
                              <w:rPr>
                                <w:rFonts w:ascii="Times New Roman" w:hAnsi="Times New Roman" w:cs="Times New Roman"/>
                                <w:b/>
                                <w:bCs/>
                                <w:i/>
                                <w:iCs/>
                                <w:sz w:val="24"/>
                                <w:szCs w:val="24"/>
                              </w:rPr>
                              <w:t>4</w:t>
                            </w:r>
                            <w:r>
                              <w:rPr>
                                <w:rFonts w:ascii="Times New Roman" w:hAnsi="Times New Roman" w:cs="Times New Roman" w:hint="cs"/>
                                <w:b/>
                                <w:bCs/>
                                <w:i/>
                                <w:iCs/>
                                <w:sz w:val="24"/>
                                <w:szCs w:val="24"/>
                                <w:rtl/>
                              </w:rPr>
                              <w:t>92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left:0;text-align:left;margin-left:-9.25pt;margin-top:-27.9pt;width:370.3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" stroked="f">
                <v:textbox>
                  <w:txbxContent>
                    <w:p w:rsidR="00294AA0" w:rsidRPr="002846FD" w:rsidRDefault="00294AA0" w:rsidP="00294AA0">
                      <w:pPr>
                        <w:bidi w:val="0"/>
                        <w:jc w:val="both"/>
                        <w:rPr>
                          <w:rFonts w:ascii="Times New Roman" w:hAnsi="Times New Roman" w:cs="Times New Roman"/>
                          <w:b/>
                          <w:bCs/>
                          <w:i/>
                          <w:iCs/>
                          <w:sz w:val="24"/>
                          <w:szCs w:val="24"/>
                        </w:rPr>
                      </w:pPr>
                      <w:r w:rsidRPr="002846FD">
                        <w:rPr>
                          <w:rFonts w:ascii="Times New Roman" w:hAnsi="Times New Roman" w:cs="Times New Roman"/>
                          <w:b/>
                          <w:bCs/>
                          <w:i/>
                          <w:iCs/>
                          <w:sz w:val="24"/>
                          <w:szCs w:val="24"/>
                        </w:rPr>
                        <w:t xml:space="preserve">Egypt. J. of Appl. Sci., 34 (12) 2019                                              </w:t>
                      </w:r>
                      <w:r>
                        <w:rPr>
                          <w:rFonts w:ascii="Times New Roman" w:hAnsi="Times New Roman" w:cs="Times New Roman"/>
                          <w:b/>
                          <w:bCs/>
                          <w:i/>
                          <w:iCs/>
                          <w:sz w:val="24"/>
                          <w:szCs w:val="24"/>
                        </w:rPr>
                        <w:t>4</w:t>
                      </w:r>
                      <w:r>
                        <w:rPr>
                          <w:rFonts w:ascii="Times New Roman" w:hAnsi="Times New Roman" w:cs="Times New Roman" w:hint="cs"/>
                          <w:b/>
                          <w:bCs/>
                          <w:i/>
                          <w:iCs/>
                          <w:sz w:val="24"/>
                          <w:szCs w:val="24"/>
                          <w:rtl/>
                        </w:rPr>
                        <w:t>78</w:t>
                      </w:r>
                      <w:r w:rsidRPr="002846FD">
                        <w:rPr>
                          <w:rFonts w:ascii="Times New Roman" w:hAnsi="Times New Roman" w:cs="Times New Roman"/>
                          <w:b/>
                          <w:bCs/>
                          <w:i/>
                          <w:iCs/>
                          <w:sz w:val="24"/>
                          <w:szCs w:val="24"/>
                        </w:rPr>
                        <w:t>-</w:t>
                      </w:r>
                      <w:r>
                        <w:rPr>
                          <w:rFonts w:ascii="Times New Roman" w:hAnsi="Times New Roman" w:cs="Times New Roman"/>
                          <w:b/>
                          <w:bCs/>
                          <w:i/>
                          <w:iCs/>
                          <w:sz w:val="24"/>
                          <w:szCs w:val="24"/>
                        </w:rPr>
                        <w:t>4</w:t>
                      </w:r>
                      <w:r>
                        <w:rPr>
                          <w:rFonts w:ascii="Times New Roman" w:hAnsi="Times New Roman" w:cs="Times New Roman" w:hint="cs"/>
                          <w:b/>
                          <w:bCs/>
                          <w:i/>
                          <w:iCs/>
                          <w:sz w:val="24"/>
                          <w:szCs w:val="24"/>
                          <w:rtl/>
                        </w:rPr>
                        <w:t>92</w:t>
                      </w:r>
                    </w:p>
                  </w:txbxContent>
                </v:textbox>
              </v:rect>
            </w:pict>
          </mc:Fallback>
        </mc:AlternateContent>
      </w:r>
      <w:r w:rsidR="00CE5554" w:rsidRPr="001F0CE5">
        <w:rPr>
          <w:rFonts w:asciiTheme="majorBidi" w:hAnsiTheme="majorBidi" w:cstheme="majorBidi"/>
          <w:b/>
          <w:bCs/>
          <w:sz w:val="28"/>
          <w:szCs w:val="28"/>
        </w:rPr>
        <w:t>POSTNATAL CHANGES IN THE LUNG STRUCTURE</w:t>
      </w:r>
      <w:r w:rsidR="00CE5554" w:rsidRPr="001F0CE5">
        <w:rPr>
          <w:rFonts w:asciiTheme="majorBidi" w:hAnsiTheme="majorBidi" w:cstheme="majorBidi"/>
          <w:b/>
          <w:bCs/>
          <w:sz w:val="28"/>
          <w:szCs w:val="28"/>
          <w:lang w:bidi="ar-EG"/>
        </w:rPr>
        <w:t xml:space="preserve"> </w:t>
      </w:r>
      <w:r w:rsidR="00CE5554" w:rsidRPr="001F0CE5">
        <w:rPr>
          <w:rFonts w:asciiTheme="majorBidi" w:hAnsiTheme="majorBidi" w:cstheme="majorBidi"/>
          <w:b/>
          <w:bCs/>
          <w:sz w:val="28"/>
          <w:szCs w:val="28"/>
        </w:rPr>
        <w:t>OF ALBINO RATS</w:t>
      </w:r>
    </w:p>
    <w:p w:rsidR="00ED0AA6" w:rsidRPr="001F0CE5" w:rsidRDefault="00CE5554" w:rsidP="00CE5554">
      <w:pPr>
        <w:bidi w:val="0"/>
        <w:spacing w:after="0" w:line="240" w:lineRule="auto"/>
        <w:jc w:val="center"/>
        <w:rPr>
          <w:rFonts w:asciiTheme="majorBidi" w:hAnsiTheme="majorBidi" w:cstheme="majorBidi"/>
          <w:b/>
          <w:bCs/>
          <w:sz w:val="26"/>
          <w:szCs w:val="26"/>
          <w:lang w:bidi="ar-EG"/>
        </w:rPr>
      </w:pPr>
      <w:r w:rsidRPr="001F0CE5">
        <w:rPr>
          <w:rFonts w:asciiTheme="majorBidi" w:hAnsiTheme="majorBidi" w:cstheme="majorBidi"/>
          <w:b/>
          <w:bCs/>
          <w:sz w:val="26"/>
          <w:szCs w:val="26"/>
          <w:lang w:bidi="ar-EG"/>
        </w:rPr>
        <w:t>"HISTOLOGICAL AND MORPHOMETRICAL STUDY"</w:t>
      </w:r>
    </w:p>
    <w:p w:rsidR="008C3676" w:rsidRPr="001F0CE5" w:rsidRDefault="00ED0AA6" w:rsidP="008C3676">
      <w:pPr>
        <w:bidi w:val="0"/>
        <w:spacing w:after="0" w:line="240" w:lineRule="auto"/>
        <w:jc w:val="center"/>
        <w:rPr>
          <w:rFonts w:asciiTheme="majorBidi" w:hAnsiTheme="majorBidi" w:cstheme="majorBidi"/>
          <w:b/>
          <w:sz w:val="24"/>
          <w:szCs w:val="24"/>
        </w:rPr>
      </w:pPr>
      <w:proofErr w:type="spellStart"/>
      <w:r w:rsidRPr="001F0CE5">
        <w:rPr>
          <w:rFonts w:asciiTheme="majorBidi" w:hAnsiTheme="majorBidi" w:cstheme="majorBidi"/>
          <w:b/>
          <w:bCs/>
          <w:sz w:val="24"/>
          <w:szCs w:val="24"/>
        </w:rPr>
        <w:t>Zakya</w:t>
      </w:r>
      <w:proofErr w:type="spellEnd"/>
      <w:r w:rsidRPr="001F0CE5">
        <w:rPr>
          <w:rFonts w:asciiTheme="majorBidi" w:hAnsiTheme="majorBidi" w:cstheme="majorBidi"/>
          <w:b/>
          <w:bCs/>
          <w:sz w:val="24"/>
          <w:szCs w:val="24"/>
        </w:rPr>
        <w:t xml:space="preserve"> M</w:t>
      </w:r>
      <w:r w:rsidR="008C3676" w:rsidRPr="001F0CE5">
        <w:rPr>
          <w:rFonts w:asciiTheme="majorBidi" w:hAnsiTheme="majorBidi" w:cstheme="majorBidi"/>
          <w:b/>
          <w:bCs/>
          <w:sz w:val="24"/>
          <w:szCs w:val="24"/>
        </w:rPr>
        <w:t>.</w:t>
      </w:r>
      <w:r w:rsidRPr="001F0CE5">
        <w:rPr>
          <w:rFonts w:asciiTheme="majorBidi" w:hAnsiTheme="majorBidi" w:cstheme="majorBidi"/>
          <w:b/>
          <w:bCs/>
          <w:sz w:val="24"/>
          <w:szCs w:val="24"/>
        </w:rPr>
        <w:t>A</w:t>
      </w:r>
      <w:r w:rsidR="008C3676" w:rsidRPr="001F0CE5">
        <w:rPr>
          <w:rFonts w:asciiTheme="majorBidi" w:hAnsiTheme="majorBidi" w:cstheme="majorBidi"/>
          <w:b/>
          <w:bCs/>
          <w:sz w:val="24"/>
          <w:szCs w:val="24"/>
        </w:rPr>
        <w:t>.</w:t>
      </w:r>
      <w:r w:rsidRPr="001F0CE5">
        <w:rPr>
          <w:rFonts w:asciiTheme="majorBidi" w:hAnsiTheme="majorBidi" w:cstheme="majorBidi"/>
          <w:b/>
          <w:bCs/>
          <w:sz w:val="24"/>
          <w:szCs w:val="24"/>
        </w:rPr>
        <w:t>S</w:t>
      </w:r>
      <w:r w:rsidR="008C3676" w:rsidRPr="001F0CE5">
        <w:rPr>
          <w:rFonts w:asciiTheme="majorBidi" w:hAnsiTheme="majorBidi" w:cstheme="majorBidi"/>
          <w:b/>
          <w:bCs/>
          <w:sz w:val="24"/>
          <w:szCs w:val="24"/>
        </w:rPr>
        <w:t>.</w:t>
      </w:r>
      <w:r w:rsidRPr="001F0CE5">
        <w:rPr>
          <w:rFonts w:asciiTheme="majorBidi" w:hAnsiTheme="majorBidi" w:cstheme="majorBidi"/>
          <w:b/>
          <w:bCs/>
          <w:sz w:val="24"/>
          <w:szCs w:val="24"/>
        </w:rPr>
        <w:t xml:space="preserve"> </w:t>
      </w:r>
      <w:proofErr w:type="spellStart"/>
      <w:r w:rsidRPr="001F0CE5">
        <w:rPr>
          <w:rFonts w:asciiTheme="majorBidi" w:hAnsiTheme="majorBidi" w:cstheme="majorBidi"/>
          <w:b/>
          <w:bCs/>
          <w:sz w:val="24"/>
          <w:szCs w:val="24"/>
        </w:rPr>
        <w:t>Alhasy</w:t>
      </w:r>
      <w:proofErr w:type="spellEnd"/>
      <w:r w:rsidRPr="001F0CE5">
        <w:rPr>
          <w:rFonts w:asciiTheme="majorBidi" w:hAnsiTheme="majorBidi" w:cstheme="majorBidi"/>
          <w:b/>
          <w:bCs/>
          <w:sz w:val="24"/>
          <w:szCs w:val="24"/>
          <w:lang w:bidi="ar-EG"/>
        </w:rPr>
        <w:t xml:space="preserve"> </w:t>
      </w:r>
      <w:r w:rsidR="00F05A66" w:rsidRPr="001F0CE5">
        <w:rPr>
          <w:rFonts w:asciiTheme="majorBidi" w:hAnsiTheme="majorBidi" w:cstheme="majorBidi"/>
          <w:b/>
          <w:bCs/>
          <w:sz w:val="24"/>
          <w:szCs w:val="24"/>
          <w:vertAlign w:val="superscript"/>
          <w:lang w:bidi="ar-EG"/>
        </w:rPr>
        <w:t>1</w:t>
      </w:r>
      <w:proofErr w:type="gramStart"/>
      <w:r w:rsidR="00BE5549" w:rsidRPr="001F0CE5">
        <w:rPr>
          <w:rFonts w:asciiTheme="majorBidi" w:hAnsiTheme="majorBidi" w:cstheme="majorBidi"/>
          <w:b/>
          <w:bCs/>
          <w:sz w:val="24"/>
          <w:szCs w:val="24"/>
          <w:vertAlign w:val="superscript"/>
          <w:lang w:bidi="ar-EG"/>
        </w:rPr>
        <w:t>,2</w:t>
      </w:r>
      <w:proofErr w:type="gramEnd"/>
      <w:r w:rsidR="008C3676" w:rsidRPr="001F0CE5">
        <w:rPr>
          <w:rFonts w:asciiTheme="majorBidi" w:hAnsiTheme="majorBidi" w:cstheme="majorBidi"/>
          <w:b/>
          <w:bCs/>
          <w:sz w:val="24"/>
          <w:szCs w:val="24"/>
          <w:lang w:bidi="ar-EG"/>
        </w:rPr>
        <w:t xml:space="preserve"> ;</w:t>
      </w:r>
      <w:r w:rsidRPr="001F0CE5">
        <w:rPr>
          <w:rFonts w:asciiTheme="majorBidi" w:hAnsiTheme="majorBidi" w:cstheme="majorBidi"/>
          <w:b/>
          <w:bCs/>
          <w:sz w:val="24"/>
          <w:szCs w:val="24"/>
          <w:lang w:bidi="ar-EG"/>
        </w:rPr>
        <w:t xml:space="preserve"> </w:t>
      </w:r>
      <w:r w:rsidRPr="001F0CE5">
        <w:rPr>
          <w:rFonts w:asciiTheme="majorBidi" w:hAnsiTheme="majorBidi" w:cstheme="majorBidi"/>
          <w:b/>
          <w:sz w:val="24"/>
          <w:szCs w:val="24"/>
        </w:rPr>
        <w:t>Ibrahim A</w:t>
      </w:r>
      <w:r w:rsidR="008C3676" w:rsidRPr="001F0CE5">
        <w:rPr>
          <w:rFonts w:asciiTheme="majorBidi" w:hAnsiTheme="majorBidi" w:cstheme="majorBidi"/>
          <w:b/>
          <w:sz w:val="24"/>
          <w:szCs w:val="24"/>
        </w:rPr>
        <w:t>.</w:t>
      </w:r>
      <w:r w:rsidRPr="001F0CE5">
        <w:rPr>
          <w:rFonts w:asciiTheme="majorBidi" w:hAnsiTheme="majorBidi" w:cstheme="majorBidi"/>
          <w:b/>
          <w:sz w:val="24"/>
          <w:szCs w:val="24"/>
        </w:rPr>
        <w:t>Maher</w:t>
      </w:r>
      <w:r w:rsidR="00BE5549" w:rsidRPr="001F0CE5">
        <w:rPr>
          <w:rFonts w:asciiTheme="majorBidi" w:hAnsiTheme="majorBidi" w:cstheme="majorBidi"/>
          <w:b/>
          <w:sz w:val="24"/>
          <w:szCs w:val="24"/>
          <w:vertAlign w:val="superscript"/>
        </w:rPr>
        <w:t>1</w:t>
      </w:r>
      <w:r w:rsidRPr="001F0CE5">
        <w:rPr>
          <w:rFonts w:asciiTheme="majorBidi" w:hAnsiTheme="majorBidi" w:cstheme="majorBidi"/>
          <w:b/>
          <w:sz w:val="24"/>
          <w:szCs w:val="24"/>
        </w:rPr>
        <w:t xml:space="preserve"> </w:t>
      </w:r>
      <w:r w:rsidR="008C3676" w:rsidRPr="001F0CE5">
        <w:rPr>
          <w:rFonts w:asciiTheme="majorBidi" w:hAnsiTheme="majorBidi" w:cstheme="majorBidi"/>
          <w:b/>
          <w:sz w:val="24"/>
          <w:szCs w:val="24"/>
        </w:rPr>
        <w:t>;</w:t>
      </w:r>
      <w:r w:rsidR="00F05A66" w:rsidRPr="001F0CE5">
        <w:rPr>
          <w:rFonts w:asciiTheme="majorBidi" w:hAnsiTheme="majorBidi" w:cstheme="majorBidi"/>
          <w:b/>
          <w:sz w:val="24"/>
          <w:szCs w:val="24"/>
        </w:rPr>
        <w:t xml:space="preserve"> </w:t>
      </w:r>
      <w:proofErr w:type="spellStart"/>
      <w:r w:rsidRPr="001F0CE5">
        <w:rPr>
          <w:rFonts w:asciiTheme="majorBidi" w:hAnsiTheme="majorBidi" w:cstheme="majorBidi"/>
          <w:b/>
          <w:bCs/>
          <w:sz w:val="24"/>
          <w:szCs w:val="24"/>
        </w:rPr>
        <w:t>Manal</w:t>
      </w:r>
      <w:proofErr w:type="spellEnd"/>
      <w:r w:rsidRPr="001F0CE5">
        <w:rPr>
          <w:rFonts w:asciiTheme="majorBidi" w:hAnsiTheme="majorBidi" w:cstheme="majorBidi"/>
          <w:b/>
          <w:bCs/>
          <w:sz w:val="24"/>
          <w:szCs w:val="24"/>
        </w:rPr>
        <w:t xml:space="preserve"> M</w:t>
      </w:r>
      <w:r w:rsidR="008C3676" w:rsidRPr="001F0CE5">
        <w:rPr>
          <w:rFonts w:asciiTheme="majorBidi" w:hAnsiTheme="majorBidi" w:cstheme="majorBidi"/>
          <w:b/>
          <w:bCs/>
          <w:sz w:val="24"/>
          <w:szCs w:val="24"/>
        </w:rPr>
        <w:t>.</w:t>
      </w:r>
      <w:r w:rsidRPr="001F0CE5">
        <w:rPr>
          <w:rFonts w:asciiTheme="majorBidi" w:hAnsiTheme="majorBidi" w:cstheme="majorBidi"/>
          <w:b/>
          <w:bCs/>
          <w:sz w:val="24"/>
          <w:szCs w:val="24"/>
        </w:rPr>
        <w:t xml:space="preserve"> Morsy</w:t>
      </w:r>
      <w:r w:rsidR="00BE5549" w:rsidRPr="001F0CE5">
        <w:rPr>
          <w:rFonts w:asciiTheme="majorBidi" w:hAnsiTheme="majorBidi" w:cstheme="majorBidi"/>
          <w:b/>
          <w:sz w:val="24"/>
          <w:szCs w:val="24"/>
          <w:vertAlign w:val="superscript"/>
        </w:rPr>
        <w:t>1</w:t>
      </w:r>
      <w:r w:rsidR="00F05A66" w:rsidRPr="001F0CE5">
        <w:rPr>
          <w:rFonts w:asciiTheme="majorBidi" w:hAnsiTheme="majorBidi" w:cstheme="majorBidi"/>
          <w:b/>
          <w:sz w:val="24"/>
          <w:szCs w:val="24"/>
        </w:rPr>
        <w:t xml:space="preserve"> </w:t>
      </w:r>
    </w:p>
    <w:p w:rsidR="00ED0AA6" w:rsidRPr="001F0CE5" w:rsidRDefault="00ED0AA6" w:rsidP="008C3676">
      <w:pPr>
        <w:bidi w:val="0"/>
        <w:spacing w:after="0" w:line="240" w:lineRule="auto"/>
        <w:jc w:val="center"/>
        <w:rPr>
          <w:rFonts w:asciiTheme="majorBidi" w:hAnsiTheme="majorBidi" w:cstheme="majorBidi"/>
          <w:b/>
          <w:sz w:val="24"/>
          <w:szCs w:val="24"/>
        </w:rPr>
      </w:pPr>
      <w:proofErr w:type="gramStart"/>
      <w:r w:rsidRPr="001F0CE5">
        <w:rPr>
          <w:rFonts w:asciiTheme="majorBidi" w:hAnsiTheme="majorBidi" w:cstheme="majorBidi"/>
          <w:b/>
          <w:sz w:val="24"/>
          <w:szCs w:val="24"/>
        </w:rPr>
        <w:t>and</w:t>
      </w:r>
      <w:proofErr w:type="gramEnd"/>
      <w:r w:rsidRPr="001F0CE5">
        <w:rPr>
          <w:rFonts w:asciiTheme="majorBidi" w:hAnsiTheme="majorBidi" w:cstheme="majorBidi"/>
          <w:b/>
          <w:sz w:val="24"/>
          <w:szCs w:val="24"/>
        </w:rPr>
        <w:t xml:space="preserve"> </w:t>
      </w:r>
      <w:r w:rsidRPr="001F0CE5">
        <w:rPr>
          <w:rFonts w:asciiTheme="majorBidi" w:hAnsiTheme="majorBidi" w:cstheme="majorBidi"/>
          <w:b/>
          <w:bCs/>
          <w:sz w:val="24"/>
          <w:szCs w:val="24"/>
        </w:rPr>
        <w:t>Mohammed A</w:t>
      </w:r>
      <w:r w:rsidR="008C3676" w:rsidRPr="001F0CE5">
        <w:rPr>
          <w:rFonts w:asciiTheme="majorBidi" w:hAnsiTheme="majorBidi" w:cstheme="majorBidi"/>
          <w:b/>
          <w:bCs/>
          <w:sz w:val="24"/>
          <w:szCs w:val="24"/>
        </w:rPr>
        <w:t>.</w:t>
      </w:r>
      <w:r w:rsidRPr="001F0CE5">
        <w:rPr>
          <w:rFonts w:asciiTheme="majorBidi" w:hAnsiTheme="majorBidi" w:cstheme="majorBidi"/>
          <w:b/>
          <w:bCs/>
          <w:sz w:val="24"/>
          <w:szCs w:val="24"/>
        </w:rPr>
        <w:t>S</w:t>
      </w:r>
      <w:r w:rsidR="008C3676" w:rsidRPr="001F0CE5">
        <w:rPr>
          <w:rFonts w:asciiTheme="majorBidi" w:hAnsiTheme="majorBidi" w:cstheme="majorBidi"/>
          <w:b/>
          <w:bCs/>
          <w:sz w:val="24"/>
          <w:szCs w:val="24"/>
        </w:rPr>
        <w:t>.</w:t>
      </w:r>
      <w:r w:rsidR="00213DDD" w:rsidRPr="001F0CE5">
        <w:rPr>
          <w:rFonts w:asciiTheme="majorBidi" w:hAnsiTheme="majorBidi" w:cstheme="majorBidi"/>
          <w:b/>
          <w:bCs/>
          <w:sz w:val="24"/>
          <w:szCs w:val="24"/>
          <w:lang w:bidi="ar-EG"/>
        </w:rPr>
        <w:t xml:space="preserve"> Amin</w:t>
      </w:r>
      <w:r w:rsidR="00BE5549" w:rsidRPr="001F0CE5">
        <w:rPr>
          <w:rFonts w:asciiTheme="majorBidi" w:hAnsiTheme="majorBidi" w:cstheme="majorBidi"/>
          <w:b/>
          <w:sz w:val="24"/>
          <w:szCs w:val="24"/>
          <w:vertAlign w:val="superscript"/>
        </w:rPr>
        <w:t>1</w:t>
      </w:r>
      <w:r w:rsidR="00213DDD" w:rsidRPr="001F0CE5">
        <w:rPr>
          <w:rFonts w:asciiTheme="majorBidi" w:hAnsiTheme="majorBidi" w:cstheme="majorBidi"/>
          <w:b/>
          <w:sz w:val="24"/>
          <w:szCs w:val="24"/>
          <w:vertAlign w:val="superscript"/>
        </w:rPr>
        <w:t>*</w:t>
      </w:r>
    </w:p>
    <w:p w:rsidR="00BE5549" w:rsidRPr="001F0CE5" w:rsidRDefault="00BE5549" w:rsidP="008C3676">
      <w:pPr>
        <w:pStyle w:val="ListParagraph"/>
        <w:bidi w:val="0"/>
        <w:spacing w:after="0" w:line="240" w:lineRule="auto"/>
        <w:ind w:hanging="720"/>
        <w:jc w:val="center"/>
        <w:rPr>
          <w:rFonts w:asciiTheme="majorBidi" w:hAnsiTheme="majorBidi" w:cstheme="majorBidi"/>
          <w:sz w:val="20"/>
          <w:szCs w:val="20"/>
        </w:rPr>
      </w:pPr>
      <w:r w:rsidRPr="001F0CE5">
        <w:rPr>
          <w:rFonts w:asciiTheme="majorBidi" w:hAnsiTheme="majorBidi" w:cstheme="majorBidi"/>
          <w:b/>
          <w:bCs/>
          <w:sz w:val="20"/>
          <w:szCs w:val="20"/>
          <w:vertAlign w:val="superscript"/>
        </w:rPr>
        <w:t>1</w:t>
      </w:r>
      <w:r w:rsidRPr="001F0CE5">
        <w:rPr>
          <w:rFonts w:asciiTheme="majorBidi" w:hAnsiTheme="majorBidi" w:cstheme="majorBidi"/>
          <w:sz w:val="20"/>
          <w:szCs w:val="20"/>
        </w:rPr>
        <w:t>Anatomy &amp; Embryology Department, Faculty of Medicine, Zagazig University, Egypt</w:t>
      </w:r>
    </w:p>
    <w:p w:rsidR="00F05A66" w:rsidRPr="001F0CE5" w:rsidRDefault="00BE5549" w:rsidP="008C3676">
      <w:pPr>
        <w:pStyle w:val="ListParagraph"/>
        <w:bidi w:val="0"/>
        <w:spacing w:after="0" w:line="240" w:lineRule="auto"/>
        <w:ind w:hanging="720"/>
        <w:jc w:val="center"/>
        <w:rPr>
          <w:rFonts w:asciiTheme="majorBidi" w:hAnsiTheme="majorBidi" w:cstheme="majorBidi"/>
          <w:b/>
          <w:bCs/>
          <w:sz w:val="20"/>
          <w:szCs w:val="20"/>
        </w:rPr>
      </w:pPr>
      <w:r w:rsidRPr="001F0CE5">
        <w:rPr>
          <w:rFonts w:asciiTheme="majorBidi" w:hAnsiTheme="majorBidi" w:cstheme="majorBidi"/>
          <w:sz w:val="20"/>
          <w:szCs w:val="20"/>
          <w:vertAlign w:val="superscript"/>
        </w:rPr>
        <w:t xml:space="preserve">2 </w:t>
      </w:r>
      <w:proofErr w:type="gramStart"/>
      <w:r w:rsidR="00ED0AA6" w:rsidRPr="001F0CE5">
        <w:rPr>
          <w:rFonts w:asciiTheme="majorBidi" w:hAnsiTheme="majorBidi" w:cstheme="majorBidi"/>
          <w:sz w:val="20"/>
          <w:szCs w:val="20"/>
        </w:rPr>
        <w:t>Anatomy</w:t>
      </w:r>
      <w:proofErr w:type="gramEnd"/>
      <w:r w:rsidR="00ED0AA6" w:rsidRPr="001F0CE5">
        <w:rPr>
          <w:rFonts w:asciiTheme="majorBidi" w:hAnsiTheme="majorBidi" w:cstheme="majorBidi"/>
          <w:sz w:val="20"/>
          <w:szCs w:val="20"/>
        </w:rPr>
        <w:t xml:space="preserve"> &amp;</w:t>
      </w:r>
      <w:r w:rsidR="007B6F02" w:rsidRPr="001F0CE5">
        <w:rPr>
          <w:rFonts w:asciiTheme="majorBidi" w:hAnsiTheme="majorBidi" w:cstheme="majorBidi"/>
          <w:sz w:val="20"/>
          <w:szCs w:val="20"/>
        </w:rPr>
        <w:t xml:space="preserve"> </w:t>
      </w:r>
      <w:r w:rsidR="00ED0AA6" w:rsidRPr="001F0CE5">
        <w:rPr>
          <w:rFonts w:asciiTheme="majorBidi" w:hAnsiTheme="majorBidi" w:cstheme="majorBidi"/>
          <w:sz w:val="20"/>
          <w:szCs w:val="20"/>
        </w:rPr>
        <w:t>Embryology Department</w:t>
      </w:r>
      <w:r w:rsidR="007B6F02" w:rsidRPr="001F0CE5">
        <w:rPr>
          <w:rFonts w:asciiTheme="majorBidi" w:hAnsiTheme="majorBidi" w:cstheme="majorBidi"/>
          <w:sz w:val="20"/>
          <w:szCs w:val="20"/>
        </w:rPr>
        <w:t>,</w:t>
      </w:r>
      <w:r w:rsidR="00ED0AA6" w:rsidRPr="001F0CE5">
        <w:rPr>
          <w:rFonts w:asciiTheme="majorBidi" w:hAnsiTheme="majorBidi" w:cstheme="majorBidi"/>
          <w:sz w:val="20"/>
          <w:szCs w:val="20"/>
        </w:rPr>
        <w:t xml:space="preserve"> Faculty of Medicine</w:t>
      </w:r>
      <w:r w:rsidR="007B6F02" w:rsidRPr="001F0CE5">
        <w:rPr>
          <w:rFonts w:asciiTheme="majorBidi" w:hAnsiTheme="majorBidi" w:cstheme="majorBidi"/>
          <w:sz w:val="20"/>
          <w:szCs w:val="20"/>
        </w:rPr>
        <w:t>,</w:t>
      </w:r>
      <w:r w:rsidR="00ED0AA6" w:rsidRPr="001F0CE5">
        <w:rPr>
          <w:rFonts w:asciiTheme="majorBidi" w:hAnsiTheme="majorBidi" w:cstheme="majorBidi"/>
          <w:sz w:val="20"/>
          <w:szCs w:val="20"/>
        </w:rPr>
        <w:t xml:space="preserve"> Omar Al</w:t>
      </w:r>
      <w:r w:rsidR="007B6F02" w:rsidRPr="001F0CE5">
        <w:rPr>
          <w:rFonts w:asciiTheme="majorBidi" w:hAnsiTheme="majorBidi" w:cstheme="majorBidi"/>
          <w:sz w:val="20"/>
          <w:szCs w:val="20"/>
        </w:rPr>
        <w:t>-</w:t>
      </w:r>
      <w:proofErr w:type="spellStart"/>
      <w:r w:rsidR="007B6F02" w:rsidRPr="001F0CE5">
        <w:rPr>
          <w:rFonts w:asciiTheme="majorBidi" w:hAnsiTheme="majorBidi" w:cstheme="majorBidi"/>
          <w:sz w:val="20"/>
          <w:szCs w:val="20"/>
        </w:rPr>
        <w:t>Moktar</w:t>
      </w:r>
      <w:proofErr w:type="spellEnd"/>
      <w:r w:rsidR="00ED0AA6" w:rsidRPr="001F0CE5">
        <w:rPr>
          <w:rFonts w:asciiTheme="majorBidi" w:hAnsiTheme="majorBidi" w:cstheme="majorBidi"/>
          <w:sz w:val="20"/>
          <w:szCs w:val="20"/>
        </w:rPr>
        <w:t xml:space="preserve"> University</w:t>
      </w:r>
      <w:r w:rsidR="00F05A66" w:rsidRPr="001F0CE5">
        <w:rPr>
          <w:rFonts w:asciiTheme="majorBidi" w:hAnsiTheme="majorBidi" w:cstheme="majorBidi"/>
          <w:sz w:val="20"/>
          <w:szCs w:val="20"/>
        </w:rPr>
        <w:t>,</w:t>
      </w:r>
      <w:r w:rsidR="00ED0AA6" w:rsidRPr="001F0CE5">
        <w:rPr>
          <w:rFonts w:asciiTheme="majorBidi" w:hAnsiTheme="majorBidi" w:cstheme="majorBidi"/>
          <w:sz w:val="20"/>
          <w:szCs w:val="20"/>
        </w:rPr>
        <w:t xml:space="preserve"> Libya</w:t>
      </w:r>
    </w:p>
    <w:p w:rsidR="00ED0AA6" w:rsidRPr="00294AA0" w:rsidRDefault="00213DDD" w:rsidP="008C3676">
      <w:pPr>
        <w:pStyle w:val="ListParagraph"/>
        <w:bidi w:val="0"/>
        <w:spacing w:after="0" w:line="240" w:lineRule="auto"/>
        <w:jc w:val="center"/>
        <w:rPr>
          <w:rFonts w:asciiTheme="majorBidi" w:hAnsiTheme="majorBidi" w:cstheme="majorBidi"/>
          <w:sz w:val="20"/>
          <w:szCs w:val="20"/>
        </w:rPr>
      </w:pPr>
      <w:r w:rsidRPr="00294AA0">
        <w:rPr>
          <w:rFonts w:asciiTheme="majorBidi" w:hAnsiTheme="majorBidi" w:cstheme="majorBidi"/>
          <w:sz w:val="20"/>
          <w:szCs w:val="20"/>
          <w:lang w:bidi="ar-EG"/>
        </w:rPr>
        <w:t>*</w:t>
      </w:r>
      <w:r w:rsidR="00ED0AA6" w:rsidRPr="00294AA0">
        <w:rPr>
          <w:rFonts w:asciiTheme="majorBidi" w:hAnsiTheme="majorBidi" w:cstheme="majorBidi"/>
          <w:sz w:val="20"/>
          <w:szCs w:val="20"/>
          <w:lang w:bidi="ar-EG"/>
        </w:rPr>
        <w:t>Corresponding author</w:t>
      </w:r>
      <w:r w:rsidR="00ED0AA6" w:rsidRPr="00294AA0">
        <w:rPr>
          <w:rFonts w:asciiTheme="majorBidi" w:hAnsiTheme="majorBidi" w:cstheme="majorBidi"/>
          <w:sz w:val="20"/>
          <w:szCs w:val="20"/>
          <w:rtl/>
          <w:lang w:bidi="ar-EG"/>
        </w:rPr>
        <w:t xml:space="preserve">: </w:t>
      </w:r>
      <w:r w:rsidR="00ED0AA6" w:rsidRPr="00294AA0">
        <w:rPr>
          <w:rFonts w:asciiTheme="majorBidi" w:hAnsiTheme="majorBidi" w:cstheme="majorBidi"/>
          <w:sz w:val="20"/>
          <w:szCs w:val="20"/>
          <w:lang w:bidi="ar-EG"/>
        </w:rPr>
        <w:t>Mohammed Ahmed Shehata Amin</w:t>
      </w:r>
    </w:p>
    <w:p w:rsidR="008C3676" w:rsidRPr="00294AA0" w:rsidRDefault="00ED0AA6" w:rsidP="008C3676">
      <w:pPr>
        <w:autoSpaceDE w:val="0"/>
        <w:autoSpaceDN w:val="0"/>
        <w:bidi w:val="0"/>
        <w:adjustRightInd w:val="0"/>
        <w:spacing w:after="0" w:line="240" w:lineRule="auto"/>
        <w:ind w:left="360"/>
        <w:jc w:val="center"/>
        <w:rPr>
          <w:rFonts w:asciiTheme="majorBidi" w:hAnsiTheme="majorBidi" w:cstheme="majorBidi"/>
          <w:sz w:val="20"/>
          <w:szCs w:val="20"/>
          <w:u w:val="single"/>
        </w:rPr>
      </w:pPr>
      <w:r w:rsidRPr="00294AA0">
        <w:rPr>
          <w:rFonts w:asciiTheme="majorBidi" w:hAnsiTheme="majorBidi" w:cstheme="majorBidi"/>
          <w:sz w:val="20"/>
          <w:szCs w:val="20"/>
          <w:lang w:bidi="ar-EG"/>
        </w:rPr>
        <w:t xml:space="preserve">E-mail: </w:t>
      </w:r>
      <w:hyperlink r:id="rId6" w:history="1">
        <w:r w:rsidR="008C3676" w:rsidRPr="00294AA0">
          <w:rPr>
            <w:rStyle w:val="Hyperlink"/>
            <w:rFonts w:asciiTheme="majorBidi" w:hAnsiTheme="majorBidi" w:cstheme="majorBidi"/>
            <w:color w:val="auto"/>
            <w:sz w:val="20"/>
            <w:szCs w:val="20"/>
          </w:rPr>
          <w:t>dr.mohammed.shehata2007@gmail.com</w:t>
        </w:r>
      </w:hyperlink>
    </w:p>
    <w:p w:rsidR="008C3676" w:rsidRPr="001F0CE5" w:rsidRDefault="008C3676" w:rsidP="008C3676">
      <w:pPr>
        <w:bidi w:val="0"/>
        <w:spacing w:after="0" w:line="240" w:lineRule="auto"/>
        <w:jc w:val="both"/>
        <w:rPr>
          <w:rFonts w:asciiTheme="majorBidi" w:hAnsiTheme="majorBidi" w:cstheme="majorBidi"/>
          <w:sz w:val="24"/>
          <w:szCs w:val="24"/>
        </w:rPr>
      </w:pPr>
      <w:r w:rsidRPr="001F0CE5">
        <w:rPr>
          <w:rFonts w:asciiTheme="majorBidi" w:hAnsiTheme="majorBidi" w:cstheme="majorBidi"/>
          <w:b/>
          <w:bCs/>
          <w:sz w:val="24"/>
          <w:szCs w:val="24"/>
          <w:lang w:bidi="ar-LY"/>
        </w:rPr>
        <w:t xml:space="preserve">Key words: </w:t>
      </w:r>
      <w:r w:rsidRPr="001F0CE5">
        <w:rPr>
          <w:rFonts w:asciiTheme="majorBidi" w:hAnsiTheme="majorBidi" w:cstheme="majorBidi"/>
          <w:sz w:val="24"/>
          <w:szCs w:val="24"/>
        </w:rPr>
        <w:t>Lung- Development- Rats.</w:t>
      </w:r>
    </w:p>
    <w:p w:rsidR="00ED0AA6" w:rsidRPr="001F0CE5" w:rsidRDefault="00CE5554" w:rsidP="008C3676">
      <w:pPr>
        <w:autoSpaceDE w:val="0"/>
        <w:autoSpaceDN w:val="0"/>
        <w:bidi w:val="0"/>
        <w:adjustRightInd w:val="0"/>
        <w:spacing w:after="0" w:line="240" w:lineRule="auto"/>
        <w:jc w:val="center"/>
        <w:rPr>
          <w:rFonts w:asciiTheme="majorBidi" w:hAnsiTheme="majorBidi" w:cstheme="majorBidi"/>
          <w:b/>
          <w:bCs/>
          <w:sz w:val="28"/>
          <w:szCs w:val="28"/>
          <w:rtl/>
          <w:lang w:bidi="ar-EG"/>
        </w:rPr>
      </w:pPr>
      <w:r w:rsidRPr="001F0CE5">
        <w:rPr>
          <w:rFonts w:asciiTheme="majorBidi" w:hAnsiTheme="majorBidi" w:cstheme="majorBidi"/>
          <w:b/>
          <w:bCs/>
          <w:sz w:val="28"/>
          <w:szCs w:val="28"/>
          <w:lang w:bidi="ar-EG"/>
        </w:rPr>
        <w:t>ABSTRACT</w:t>
      </w:r>
    </w:p>
    <w:p w:rsidR="00ED0AA6" w:rsidRPr="001F0CE5" w:rsidRDefault="00033E50" w:rsidP="008C3676">
      <w:pPr>
        <w:bidi w:val="0"/>
        <w:spacing w:after="0" w:line="250" w:lineRule="exact"/>
        <w:contextualSpacing/>
        <w:jc w:val="both"/>
        <w:rPr>
          <w:rFonts w:asciiTheme="majorBidi" w:hAnsiTheme="majorBidi" w:cstheme="majorBidi"/>
          <w:sz w:val="24"/>
          <w:szCs w:val="24"/>
        </w:rPr>
      </w:pPr>
      <w:r w:rsidRPr="001F0CE5">
        <w:rPr>
          <w:rFonts w:asciiTheme="majorBidi" w:hAnsiTheme="majorBidi" w:cstheme="majorBidi"/>
          <w:b/>
          <w:bCs/>
          <w:sz w:val="24"/>
          <w:szCs w:val="24"/>
          <w:lang w:bidi="ar-EG"/>
        </w:rPr>
        <w:t>Background:</w:t>
      </w:r>
      <w:r w:rsidRPr="001F0CE5">
        <w:rPr>
          <w:rFonts w:asciiTheme="majorBidi" w:hAnsiTheme="majorBidi" w:cstheme="majorBidi"/>
          <w:sz w:val="24"/>
          <w:szCs w:val="24"/>
        </w:rPr>
        <w:t xml:space="preserve"> </w:t>
      </w:r>
      <w:r w:rsidR="00C30872" w:rsidRPr="001F0CE5">
        <w:rPr>
          <w:rFonts w:asciiTheme="majorBidi" w:eastAsia="Calibri" w:hAnsiTheme="majorBidi" w:cstheme="majorBidi"/>
          <w:sz w:val="24"/>
          <w:szCs w:val="24"/>
        </w:rPr>
        <w:t>The lungs represent the major part of respiratory system. It consists mainly of spongy tissue and conducting air tubules called bronchi and bronchioles. The spongy tissue at which gaseous exchange takes place between air and blood are forming alveolar duct and alveoli</w:t>
      </w:r>
    </w:p>
    <w:p w:rsidR="00603E75" w:rsidRPr="001F0CE5" w:rsidRDefault="00033E50" w:rsidP="008C3676">
      <w:pPr>
        <w:bidi w:val="0"/>
        <w:spacing w:after="0" w:line="250" w:lineRule="exact"/>
        <w:contextualSpacing/>
        <w:jc w:val="both"/>
        <w:rPr>
          <w:rFonts w:asciiTheme="majorBidi" w:hAnsiTheme="majorBidi" w:cstheme="majorBidi"/>
          <w:sz w:val="24"/>
          <w:szCs w:val="24"/>
        </w:rPr>
      </w:pPr>
      <w:r w:rsidRPr="001F0CE5">
        <w:rPr>
          <w:rFonts w:asciiTheme="majorBidi" w:hAnsiTheme="majorBidi" w:cstheme="majorBidi"/>
          <w:b/>
          <w:bCs/>
          <w:sz w:val="24"/>
          <w:szCs w:val="24"/>
          <w:lang w:bidi="ar-EG"/>
        </w:rPr>
        <w:t>The aim of this study</w:t>
      </w:r>
      <w:r w:rsidRPr="001F0CE5">
        <w:rPr>
          <w:rFonts w:asciiTheme="majorBidi" w:hAnsiTheme="majorBidi" w:cstheme="majorBidi"/>
          <w:sz w:val="24"/>
          <w:szCs w:val="24"/>
          <w:lang w:bidi="ar-EG"/>
        </w:rPr>
        <w:t xml:space="preserve">: is </w:t>
      </w:r>
      <w:r w:rsidRPr="001F0CE5">
        <w:rPr>
          <w:rFonts w:asciiTheme="majorBidi" w:hAnsiTheme="majorBidi" w:cstheme="majorBidi"/>
          <w:sz w:val="24"/>
          <w:szCs w:val="24"/>
          <w:lang w:bidi="ar-LY"/>
        </w:rPr>
        <w:t>to evaluate</w:t>
      </w:r>
      <w:r w:rsidRPr="001F0CE5">
        <w:rPr>
          <w:rFonts w:asciiTheme="majorBidi" w:hAnsiTheme="majorBidi" w:cstheme="majorBidi"/>
          <w:sz w:val="24"/>
          <w:szCs w:val="24"/>
          <w:lang w:bidi="ar-EG"/>
        </w:rPr>
        <w:t xml:space="preserve"> the changes that occur in the </w:t>
      </w:r>
      <w:r w:rsidR="007A36B2" w:rsidRPr="001F0CE5">
        <w:rPr>
          <w:rFonts w:asciiTheme="majorBidi" w:hAnsiTheme="majorBidi" w:cstheme="majorBidi"/>
          <w:sz w:val="24"/>
          <w:szCs w:val="24"/>
          <w:lang w:bidi="ar-EG"/>
        </w:rPr>
        <w:t>structure</w:t>
      </w:r>
      <w:r w:rsidRPr="001F0CE5">
        <w:rPr>
          <w:rFonts w:asciiTheme="majorBidi" w:hAnsiTheme="majorBidi" w:cstheme="majorBidi"/>
          <w:sz w:val="24"/>
          <w:szCs w:val="24"/>
          <w:lang w:bidi="ar-EG"/>
        </w:rPr>
        <w:t xml:space="preserve"> of</w:t>
      </w:r>
      <w:r w:rsidR="00C30872" w:rsidRPr="001F0CE5">
        <w:rPr>
          <w:rFonts w:asciiTheme="majorBidi" w:hAnsiTheme="majorBidi" w:cstheme="majorBidi"/>
          <w:sz w:val="24"/>
          <w:szCs w:val="24"/>
          <w:lang w:bidi="ar-EG"/>
        </w:rPr>
        <w:t xml:space="preserve"> the</w:t>
      </w:r>
      <w:r w:rsidRPr="001F0CE5">
        <w:rPr>
          <w:rFonts w:asciiTheme="majorBidi" w:hAnsiTheme="majorBidi" w:cstheme="majorBidi"/>
          <w:sz w:val="24"/>
          <w:szCs w:val="24"/>
          <w:lang w:bidi="ar-EG"/>
        </w:rPr>
        <w:t xml:space="preserve"> lung</w:t>
      </w:r>
      <w:r w:rsidR="007A36B2" w:rsidRPr="001F0CE5">
        <w:rPr>
          <w:rFonts w:asciiTheme="majorBidi" w:hAnsiTheme="majorBidi" w:cstheme="majorBidi"/>
          <w:sz w:val="24"/>
          <w:szCs w:val="24"/>
          <w:lang w:bidi="ar-EG"/>
        </w:rPr>
        <w:t xml:space="preserve"> in the postnatal period and correlate it with clinical </w:t>
      </w:r>
      <w:r w:rsidR="008249C7" w:rsidRPr="001F0CE5">
        <w:rPr>
          <w:rFonts w:asciiTheme="majorBidi" w:hAnsiTheme="majorBidi" w:cstheme="majorBidi"/>
          <w:sz w:val="24"/>
          <w:szCs w:val="24"/>
          <w:lang w:bidi="ar-EG"/>
        </w:rPr>
        <w:t>applications</w:t>
      </w:r>
      <w:r w:rsidR="007A36B2" w:rsidRPr="001F0CE5">
        <w:rPr>
          <w:rFonts w:asciiTheme="majorBidi" w:hAnsiTheme="majorBidi" w:cstheme="majorBidi"/>
          <w:sz w:val="24"/>
          <w:szCs w:val="24"/>
          <w:lang w:bidi="ar-EG"/>
        </w:rPr>
        <w:t>.</w:t>
      </w:r>
      <w:r w:rsidR="003640F1" w:rsidRPr="001F0CE5">
        <w:rPr>
          <w:rFonts w:asciiTheme="majorBidi" w:hAnsiTheme="majorBidi" w:cstheme="majorBidi"/>
          <w:b/>
          <w:bCs/>
          <w:sz w:val="24"/>
          <w:szCs w:val="24"/>
          <w:lang w:bidi="ar-EG"/>
        </w:rPr>
        <w:t xml:space="preserve"> Material and methods: </w:t>
      </w:r>
      <w:r w:rsidR="003640F1" w:rsidRPr="001F0CE5">
        <w:rPr>
          <w:rFonts w:asciiTheme="majorBidi" w:eastAsia="Calibri" w:hAnsiTheme="majorBidi" w:cstheme="majorBidi"/>
          <w:sz w:val="24"/>
          <w:szCs w:val="24"/>
        </w:rPr>
        <w:t>1</w:t>
      </w:r>
      <w:r w:rsidR="00E63139" w:rsidRPr="001F0CE5">
        <w:rPr>
          <w:rFonts w:asciiTheme="majorBidi" w:eastAsia="Calibri" w:hAnsiTheme="majorBidi" w:cstheme="majorBidi"/>
          <w:sz w:val="24"/>
          <w:szCs w:val="24"/>
        </w:rPr>
        <w:t>2</w:t>
      </w:r>
      <w:r w:rsidR="003640F1" w:rsidRPr="001F0CE5">
        <w:rPr>
          <w:rFonts w:asciiTheme="majorBidi" w:eastAsia="Calibri" w:hAnsiTheme="majorBidi" w:cstheme="majorBidi"/>
          <w:sz w:val="24"/>
          <w:szCs w:val="24"/>
        </w:rPr>
        <w:t xml:space="preserve"> pregnant female rats of Wistar strain were </w:t>
      </w:r>
      <w:r w:rsidR="00160D46" w:rsidRPr="001F0CE5">
        <w:rPr>
          <w:rFonts w:asciiTheme="majorBidi" w:eastAsia="Calibri" w:hAnsiTheme="majorBidi" w:cstheme="majorBidi"/>
          <w:sz w:val="24"/>
          <w:szCs w:val="24"/>
        </w:rPr>
        <w:t xml:space="preserve">used in this study. The study was carried out </w:t>
      </w:r>
      <w:r w:rsidR="00E30DE2" w:rsidRPr="001F0CE5">
        <w:rPr>
          <w:rFonts w:asciiTheme="majorBidi" w:eastAsia="Calibri" w:hAnsiTheme="majorBidi" w:cstheme="majorBidi"/>
          <w:sz w:val="24"/>
          <w:szCs w:val="24"/>
        </w:rPr>
        <w:t>on pups of female rats after mating with male rats</w:t>
      </w:r>
      <w:r w:rsidR="00160D46" w:rsidRPr="001F0CE5">
        <w:rPr>
          <w:rFonts w:asciiTheme="majorBidi" w:eastAsia="Calibri" w:hAnsiTheme="majorBidi" w:cstheme="majorBidi"/>
          <w:sz w:val="24"/>
          <w:szCs w:val="24"/>
        </w:rPr>
        <w:t xml:space="preserve">. </w:t>
      </w:r>
      <w:r w:rsidR="00BE1D44" w:rsidRPr="001F0CE5">
        <w:rPr>
          <w:rFonts w:asciiTheme="majorBidi" w:eastAsia="Calibri" w:hAnsiTheme="majorBidi" w:cstheme="majorBidi"/>
          <w:sz w:val="24"/>
          <w:szCs w:val="24"/>
        </w:rPr>
        <w:t xml:space="preserve">Pups were given water and balanced diet by gastric intubation. Pups of pregnant rats were sacrificed at 14th and 21th days postnatal. </w:t>
      </w:r>
      <w:r w:rsidR="00FD059E" w:rsidRPr="001F0CE5">
        <w:rPr>
          <w:rFonts w:asciiTheme="majorBidi" w:eastAsia="Calibri" w:hAnsiTheme="majorBidi" w:cstheme="majorBidi"/>
          <w:sz w:val="24"/>
          <w:szCs w:val="24"/>
        </w:rPr>
        <w:t>Lung from all the age groups were processed for light microscope examination.</w:t>
      </w:r>
      <w:r w:rsidR="00FD059E" w:rsidRPr="001F0CE5">
        <w:rPr>
          <w:rFonts w:asciiTheme="majorBidi" w:hAnsiTheme="majorBidi" w:cstheme="majorBidi"/>
          <w:b/>
          <w:bCs/>
          <w:sz w:val="24"/>
          <w:szCs w:val="24"/>
          <w:lang w:bidi="ar-EG"/>
        </w:rPr>
        <w:t xml:space="preserve"> Results:</w:t>
      </w:r>
      <w:r w:rsidR="00FD059E" w:rsidRPr="001F0CE5">
        <w:rPr>
          <w:rFonts w:asciiTheme="majorBidi" w:hAnsiTheme="majorBidi" w:cstheme="majorBidi"/>
          <w:position w:val="10"/>
          <w:sz w:val="24"/>
          <w:szCs w:val="24"/>
        </w:rPr>
        <w:t xml:space="preserve"> </w:t>
      </w:r>
      <w:r w:rsidR="00FD059E" w:rsidRPr="001F0CE5">
        <w:rPr>
          <w:rFonts w:asciiTheme="majorBidi" w:eastAsia="Calibri" w:hAnsiTheme="majorBidi" w:cstheme="majorBidi"/>
          <w:sz w:val="24"/>
          <w:szCs w:val="24"/>
        </w:rPr>
        <w:t>At day 14</w:t>
      </w:r>
      <w:r w:rsidR="00FD059E" w:rsidRPr="001F0CE5">
        <w:rPr>
          <w:rFonts w:asciiTheme="majorBidi" w:hAnsiTheme="majorBidi" w:cstheme="majorBidi"/>
          <w:sz w:val="24"/>
          <w:szCs w:val="24"/>
        </w:rPr>
        <w:t xml:space="preserve"> </w:t>
      </w:r>
      <w:r w:rsidR="00FD059E" w:rsidRPr="001F0CE5">
        <w:rPr>
          <w:rFonts w:asciiTheme="majorBidi" w:eastAsia="Calibri" w:hAnsiTheme="majorBidi" w:cstheme="majorBidi"/>
          <w:sz w:val="24"/>
          <w:szCs w:val="24"/>
        </w:rPr>
        <w:t>H&amp;E stained sections revealed that the rat lung was formed of air saccules divided by large numbers of secondary septa. The wall of bronchioles consists of ciliated cuboidal epithelium. All primary and secondary septa showed the double capillary network. Masson’s</w:t>
      </w:r>
      <w:r w:rsidR="00FD059E" w:rsidRPr="001F0CE5">
        <w:rPr>
          <w:rFonts w:asciiTheme="majorBidi" w:hAnsiTheme="majorBidi" w:cstheme="majorBidi"/>
          <w:sz w:val="24"/>
          <w:szCs w:val="24"/>
        </w:rPr>
        <w:t xml:space="preserve"> trichrome stained</w:t>
      </w:r>
      <w:r w:rsidR="00FD059E" w:rsidRPr="001F0CE5">
        <w:rPr>
          <w:rFonts w:asciiTheme="majorBidi" w:hAnsiTheme="majorBidi" w:cstheme="majorBidi"/>
          <w:b/>
          <w:bCs/>
          <w:sz w:val="24"/>
          <w:szCs w:val="24"/>
        </w:rPr>
        <w:t xml:space="preserve"> </w:t>
      </w:r>
      <w:r w:rsidR="00FD059E" w:rsidRPr="001F0CE5">
        <w:rPr>
          <w:rFonts w:asciiTheme="majorBidi" w:hAnsiTheme="majorBidi" w:cstheme="majorBidi"/>
          <w:sz w:val="24"/>
          <w:szCs w:val="24"/>
        </w:rPr>
        <w:t xml:space="preserve">sections showed </w:t>
      </w:r>
      <w:r w:rsidR="00FD059E" w:rsidRPr="001F0CE5">
        <w:rPr>
          <w:rFonts w:asciiTheme="majorBidi" w:eastAsia="Calibri" w:hAnsiTheme="majorBidi" w:cstheme="majorBidi"/>
          <w:sz w:val="24"/>
          <w:szCs w:val="24"/>
        </w:rPr>
        <w:t>ordinary amount of collagen fibers in the wall of the bronchioles and bronchial vessels.</w:t>
      </w:r>
      <w:r w:rsidR="00FD059E" w:rsidRPr="001F0CE5">
        <w:rPr>
          <w:rFonts w:asciiTheme="majorBidi" w:hAnsiTheme="majorBidi" w:cstheme="majorBidi"/>
          <w:position w:val="10"/>
          <w:sz w:val="24"/>
          <w:szCs w:val="24"/>
        </w:rPr>
        <w:t xml:space="preserve"> </w:t>
      </w:r>
      <w:r w:rsidR="00FD059E" w:rsidRPr="001F0CE5">
        <w:rPr>
          <w:rFonts w:asciiTheme="majorBidi" w:eastAsia="Calibri" w:hAnsiTheme="majorBidi" w:cstheme="majorBidi"/>
          <w:sz w:val="24"/>
          <w:szCs w:val="24"/>
        </w:rPr>
        <w:t>At day 21</w:t>
      </w:r>
      <w:r w:rsidR="00FD059E" w:rsidRPr="001F0CE5">
        <w:rPr>
          <w:rFonts w:asciiTheme="majorBidi" w:hAnsiTheme="majorBidi" w:cstheme="majorBidi"/>
          <w:position w:val="10"/>
          <w:sz w:val="24"/>
          <w:szCs w:val="24"/>
        </w:rPr>
        <w:t xml:space="preserve"> </w:t>
      </w:r>
      <w:r w:rsidR="00FD059E" w:rsidRPr="001F0CE5">
        <w:rPr>
          <w:rFonts w:asciiTheme="majorBidi" w:eastAsia="Calibri" w:hAnsiTheme="majorBidi" w:cstheme="majorBidi"/>
          <w:sz w:val="24"/>
          <w:szCs w:val="24"/>
        </w:rPr>
        <w:t xml:space="preserve">H &amp; E stained sections of lung </w:t>
      </w:r>
      <w:r w:rsidR="00603E75" w:rsidRPr="001F0CE5">
        <w:rPr>
          <w:rFonts w:asciiTheme="majorBidi" w:eastAsia="Calibri" w:hAnsiTheme="majorBidi" w:cstheme="majorBidi"/>
          <w:sz w:val="24"/>
          <w:szCs w:val="24"/>
        </w:rPr>
        <w:t>revealed normal architecture of alveoli with many alveolar sacs.</w:t>
      </w:r>
      <w:r w:rsidR="00603E75" w:rsidRPr="001F0CE5">
        <w:rPr>
          <w:rFonts w:asciiTheme="majorBidi" w:hAnsiTheme="majorBidi" w:cstheme="majorBidi"/>
          <w:sz w:val="24"/>
          <w:szCs w:val="24"/>
        </w:rPr>
        <w:t xml:space="preserve"> </w:t>
      </w:r>
      <w:r w:rsidR="00603E75" w:rsidRPr="001F0CE5">
        <w:rPr>
          <w:rFonts w:asciiTheme="majorBidi" w:eastAsia="Calibri" w:hAnsiTheme="majorBidi" w:cstheme="majorBidi"/>
          <w:sz w:val="24"/>
          <w:szCs w:val="24"/>
        </w:rPr>
        <w:t>The double capillary layers inside the primary and secondary septa are transformed into a single central capillary layer.</w:t>
      </w:r>
      <w:r w:rsidR="00603E75" w:rsidRPr="001F0CE5">
        <w:rPr>
          <w:rFonts w:asciiTheme="majorBidi" w:hAnsiTheme="majorBidi" w:cstheme="majorBidi"/>
          <w:sz w:val="24"/>
          <w:szCs w:val="24"/>
        </w:rPr>
        <w:t xml:space="preserve"> Masson’s trichrome stained sections showing average amount of collagen fibers in the wall of the bronchi.</w:t>
      </w:r>
    </w:p>
    <w:p w:rsidR="00603E75" w:rsidRPr="001F0CE5" w:rsidRDefault="00603E75" w:rsidP="008C3676">
      <w:pPr>
        <w:bidi w:val="0"/>
        <w:spacing w:after="0" w:line="250" w:lineRule="exact"/>
        <w:contextualSpacing/>
        <w:jc w:val="both"/>
        <w:rPr>
          <w:rFonts w:asciiTheme="majorBidi" w:hAnsiTheme="majorBidi" w:cstheme="majorBidi"/>
          <w:sz w:val="24"/>
          <w:szCs w:val="24"/>
        </w:rPr>
      </w:pPr>
      <w:r w:rsidRPr="001F0CE5">
        <w:rPr>
          <w:rFonts w:asciiTheme="majorBidi" w:hAnsiTheme="majorBidi" w:cstheme="majorBidi"/>
          <w:b/>
          <w:bCs/>
          <w:sz w:val="24"/>
          <w:szCs w:val="24"/>
        </w:rPr>
        <w:t xml:space="preserve">Conclusion: </w:t>
      </w:r>
      <w:r w:rsidRPr="001F0CE5">
        <w:rPr>
          <w:rFonts w:asciiTheme="majorBidi" w:hAnsiTheme="majorBidi" w:cstheme="majorBidi"/>
          <w:sz w:val="24"/>
          <w:szCs w:val="24"/>
        </w:rPr>
        <w:t xml:space="preserve">There are changes </w:t>
      </w:r>
      <w:r w:rsidRPr="001F0CE5">
        <w:rPr>
          <w:rFonts w:asciiTheme="majorBidi" w:hAnsiTheme="majorBidi" w:cstheme="majorBidi"/>
          <w:sz w:val="24"/>
          <w:szCs w:val="24"/>
          <w:lang w:bidi="ar-EG"/>
        </w:rPr>
        <w:t>occur in the structure of lung in the postnatal period at different age groups.</w:t>
      </w:r>
    </w:p>
    <w:p w:rsidR="00F759B9" w:rsidRPr="001F0CE5" w:rsidRDefault="00CE5554" w:rsidP="00CE5554">
      <w:pPr>
        <w:autoSpaceDE w:val="0"/>
        <w:autoSpaceDN w:val="0"/>
        <w:bidi w:val="0"/>
        <w:adjustRightInd w:val="0"/>
        <w:spacing w:after="0" w:line="240" w:lineRule="auto"/>
        <w:jc w:val="center"/>
        <w:rPr>
          <w:rFonts w:asciiTheme="majorBidi" w:hAnsiTheme="majorBidi" w:cstheme="majorBidi"/>
          <w:b/>
          <w:bCs/>
          <w:sz w:val="28"/>
          <w:szCs w:val="28"/>
          <w:lang w:bidi="ar-EG"/>
        </w:rPr>
      </w:pPr>
      <w:r w:rsidRPr="001F0CE5">
        <w:rPr>
          <w:rFonts w:asciiTheme="majorBidi" w:hAnsiTheme="majorBidi" w:cstheme="majorBidi"/>
          <w:b/>
          <w:bCs/>
          <w:sz w:val="28"/>
          <w:szCs w:val="28"/>
          <w:lang w:bidi="ar-EG"/>
        </w:rPr>
        <w:t>INTRODUCTION:</w:t>
      </w:r>
    </w:p>
    <w:p w:rsidR="005F4C29" w:rsidRPr="001F0CE5" w:rsidRDefault="00F90562" w:rsidP="008C3676">
      <w:pPr>
        <w:autoSpaceDE w:val="0"/>
        <w:autoSpaceDN w:val="0"/>
        <w:bidi w:val="0"/>
        <w:adjustRightInd w:val="0"/>
        <w:spacing w:after="0" w:line="240" w:lineRule="auto"/>
        <w:ind w:firstLine="567"/>
        <w:contextualSpacing/>
        <w:jc w:val="lowKashida"/>
        <w:rPr>
          <w:rFonts w:asciiTheme="majorBidi" w:hAnsiTheme="majorBidi" w:cstheme="majorBidi"/>
          <w:b/>
          <w:bCs/>
          <w:sz w:val="24"/>
          <w:szCs w:val="24"/>
        </w:rPr>
      </w:pPr>
      <w:r w:rsidRPr="001F0CE5">
        <w:rPr>
          <w:rFonts w:asciiTheme="majorBidi" w:hAnsiTheme="majorBidi" w:cstheme="majorBidi"/>
          <w:sz w:val="24"/>
          <w:szCs w:val="24"/>
        </w:rPr>
        <w:t xml:space="preserve">The respiratory system consists of the lungs and other airways leading to the external environment. It develops in the embryo as a ventral </w:t>
      </w:r>
      <w:r w:rsidR="0097131E" w:rsidRPr="001F0CE5">
        <w:rPr>
          <w:rFonts w:asciiTheme="majorBidi" w:hAnsiTheme="majorBidi" w:cstheme="majorBidi"/>
          <w:sz w:val="24"/>
          <w:szCs w:val="24"/>
        </w:rPr>
        <w:t>invagination</w:t>
      </w:r>
      <w:r w:rsidRPr="001F0CE5">
        <w:rPr>
          <w:rFonts w:asciiTheme="majorBidi" w:hAnsiTheme="majorBidi" w:cstheme="majorBidi"/>
          <w:sz w:val="24"/>
          <w:szCs w:val="24"/>
        </w:rPr>
        <w:t xml:space="preserve"> of the foregut then grows into the thoracic </w:t>
      </w:r>
      <w:r w:rsidRPr="001F0CE5">
        <w:rPr>
          <w:rFonts w:asciiTheme="majorBidi" w:hAnsiTheme="majorBidi" w:cstheme="majorBidi"/>
          <w:sz w:val="24"/>
          <w:szCs w:val="24"/>
        </w:rPr>
        <w:lastRenderedPageBreak/>
        <w:t xml:space="preserve">mesenchyme. Subsequently, lung epithelial tubules grow and branch to give rise to the bronchial tree. This process is accompanied with development of the vascular structures, which arise by angiogenesis </w:t>
      </w:r>
      <w:r w:rsidRPr="001F0CE5">
        <w:rPr>
          <w:rFonts w:asciiTheme="majorBidi" w:hAnsiTheme="majorBidi" w:cstheme="majorBidi"/>
          <w:b/>
          <w:bCs/>
          <w:sz w:val="24"/>
          <w:szCs w:val="24"/>
        </w:rPr>
        <w:t>(Wei et al., 2009).</w:t>
      </w:r>
      <w:r w:rsidRPr="001F0CE5">
        <w:rPr>
          <w:rFonts w:asciiTheme="majorBidi" w:hAnsiTheme="majorBidi" w:cstheme="majorBidi"/>
          <w:sz w:val="24"/>
          <w:szCs w:val="24"/>
        </w:rPr>
        <w:t xml:space="preserve"> The lung development has been divided into 5 stages: embryonic</w:t>
      </w:r>
      <w:r w:rsidRPr="001F0CE5">
        <w:rPr>
          <w:rFonts w:asciiTheme="majorBidi" w:hAnsiTheme="majorBidi" w:cstheme="majorBidi"/>
          <w:sz w:val="24"/>
          <w:szCs w:val="24"/>
          <w:rtl/>
        </w:rPr>
        <w:t xml:space="preserve"> </w:t>
      </w:r>
      <w:r w:rsidRPr="001F0CE5">
        <w:rPr>
          <w:rFonts w:asciiTheme="majorBidi" w:hAnsiTheme="majorBidi" w:cstheme="majorBidi"/>
          <w:sz w:val="24"/>
          <w:szCs w:val="24"/>
        </w:rPr>
        <w:t>stage, pseudo glan</w:t>
      </w:r>
      <w:bookmarkStart w:id="0" w:name="_GoBack"/>
      <w:bookmarkEnd w:id="0"/>
      <w:r w:rsidRPr="001F0CE5">
        <w:rPr>
          <w:rFonts w:asciiTheme="majorBidi" w:hAnsiTheme="majorBidi" w:cstheme="majorBidi"/>
          <w:sz w:val="24"/>
          <w:szCs w:val="24"/>
        </w:rPr>
        <w:t xml:space="preserve">dular stage, </w:t>
      </w:r>
      <w:proofErr w:type="spellStart"/>
      <w:r w:rsidRPr="001F0CE5">
        <w:rPr>
          <w:rFonts w:asciiTheme="majorBidi" w:hAnsiTheme="majorBidi" w:cstheme="majorBidi"/>
          <w:sz w:val="24"/>
          <w:szCs w:val="24"/>
        </w:rPr>
        <w:t>canalicular</w:t>
      </w:r>
      <w:proofErr w:type="spellEnd"/>
      <w:r w:rsidRPr="001F0CE5">
        <w:rPr>
          <w:rFonts w:asciiTheme="majorBidi" w:hAnsiTheme="majorBidi" w:cstheme="majorBidi"/>
          <w:sz w:val="24"/>
          <w:szCs w:val="24"/>
        </w:rPr>
        <w:t xml:space="preserve"> stage, saccular stage, and finally the alveolar stage. However, more recently the alveolar stage has been split in two and a sixth </w:t>
      </w:r>
      <w:proofErr w:type="gramStart"/>
      <w:r w:rsidRPr="001F0CE5">
        <w:rPr>
          <w:rFonts w:asciiTheme="majorBidi" w:hAnsiTheme="majorBidi" w:cstheme="majorBidi"/>
          <w:sz w:val="24"/>
          <w:szCs w:val="24"/>
        </w:rPr>
        <w:t>stage</w:t>
      </w:r>
      <w:proofErr w:type="gramEnd"/>
      <w:r w:rsidRPr="001F0CE5">
        <w:rPr>
          <w:rFonts w:asciiTheme="majorBidi" w:hAnsiTheme="majorBidi" w:cstheme="majorBidi"/>
          <w:sz w:val="24"/>
          <w:szCs w:val="24"/>
        </w:rPr>
        <w:t xml:space="preserve"> has been defined as the stage of microvascular maturation. Each of these stages is defined by a specific developmental milestone and each requires a unique set of developmental factors to accomplish its specific end goal </w:t>
      </w:r>
      <w:r w:rsidRPr="001F0CE5">
        <w:rPr>
          <w:rFonts w:asciiTheme="majorBidi" w:hAnsiTheme="majorBidi" w:cstheme="majorBidi"/>
          <w:b/>
          <w:bCs/>
          <w:sz w:val="24"/>
          <w:szCs w:val="24"/>
        </w:rPr>
        <w:t>(</w:t>
      </w:r>
      <w:proofErr w:type="spellStart"/>
      <w:r w:rsidRPr="001F0CE5">
        <w:rPr>
          <w:rFonts w:asciiTheme="majorBidi" w:hAnsiTheme="majorBidi" w:cstheme="majorBidi"/>
          <w:b/>
          <w:bCs/>
          <w:sz w:val="24"/>
          <w:szCs w:val="24"/>
        </w:rPr>
        <w:t>Kotecha</w:t>
      </w:r>
      <w:proofErr w:type="spellEnd"/>
      <w:r w:rsidRPr="001F0CE5">
        <w:rPr>
          <w:rFonts w:asciiTheme="majorBidi" w:hAnsiTheme="majorBidi" w:cstheme="majorBidi"/>
          <w:b/>
          <w:bCs/>
          <w:sz w:val="24"/>
          <w:szCs w:val="24"/>
        </w:rPr>
        <w:t>, 200</w:t>
      </w:r>
      <w:r w:rsidR="000C143D" w:rsidRPr="001F0CE5">
        <w:rPr>
          <w:rFonts w:asciiTheme="majorBidi" w:hAnsiTheme="majorBidi" w:cstheme="majorBidi"/>
          <w:b/>
          <w:bCs/>
          <w:sz w:val="24"/>
          <w:szCs w:val="24"/>
        </w:rPr>
        <w:t>0</w:t>
      </w:r>
      <w:r w:rsidRPr="001F0CE5">
        <w:rPr>
          <w:rFonts w:asciiTheme="majorBidi" w:hAnsiTheme="majorBidi" w:cstheme="majorBidi"/>
          <w:b/>
          <w:bCs/>
          <w:sz w:val="24"/>
          <w:szCs w:val="24"/>
        </w:rPr>
        <w:t>).</w:t>
      </w:r>
      <w:r w:rsidR="00993FB1" w:rsidRPr="001F0CE5">
        <w:rPr>
          <w:rFonts w:asciiTheme="majorBidi" w:hAnsiTheme="majorBidi" w:cstheme="majorBidi"/>
          <w:b/>
          <w:bCs/>
          <w:sz w:val="24"/>
          <w:szCs w:val="24"/>
        </w:rPr>
        <w:t xml:space="preserve"> </w:t>
      </w:r>
      <w:r w:rsidR="00993FB1" w:rsidRPr="001F0CE5">
        <w:rPr>
          <w:rFonts w:asciiTheme="majorBidi" w:hAnsiTheme="majorBidi" w:cstheme="majorBidi"/>
          <w:sz w:val="24"/>
          <w:szCs w:val="24"/>
        </w:rPr>
        <w:t xml:space="preserve">The Embryonic Stage </w:t>
      </w:r>
      <w:r w:rsidR="00B666E1" w:rsidRPr="001F0CE5">
        <w:rPr>
          <w:rFonts w:asciiTheme="majorBidi" w:hAnsiTheme="majorBidi" w:cstheme="majorBidi"/>
          <w:sz w:val="24"/>
          <w:szCs w:val="24"/>
        </w:rPr>
        <w:t>started</w:t>
      </w:r>
      <w:r w:rsidR="00993FB1" w:rsidRPr="001F0CE5">
        <w:rPr>
          <w:rFonts w:asciiTheme="majorBidi" w:hAnsiTheme="majorBidi" w:cstheme="majorBidi"/>
          <w:sz w:val="24"/>
          <w:szCs w:val="24"/>
        </w:rPr>
        <w:t xml:space="preserve"> in rat at day 11-13 of gestation. It’s the </w:t>
      </w:r>
      <w:r w:rsidR="008C3676" w:rsidRPr="001F0CE5">
        <w:rPr>
          <w:rFonts w:asciiTheme="majorBidi" w:hAnsiTheme="majorBidi" w:cstheme="majorBidi"/>
          <w:sz w:val="24"/>
          <w:szCs w:val="24"/>
        </w:rPr>
        <w:t>s</w:t>
      </w:r>
      <w:r w:rsidR="00993FB1" w:rsidRPr="001F0CE5">
        <w:rPr>
          <w:rFonts w:asciiTheme="majorBidi" w:hAnsiTheme="majorBidi" w:cstheme="majorBidi"/>
          <w:sz w:val="24"/>
          <w:szCs w:val="24"/>
        </w:rPr>
        <w:t>tart of organogenesis and formation of major airways (</w:t>
      </w:r>
      <w:proofErr w:type="spellStart"/>
      <w:r w:rsidR="00993FB1" w:rsidRPr="001F0CE5">
        <w:rPr>
          <w:rFonts w:asciiTheme="majorBidi" w:hAnsiTheme="majorBidi" w:cstheme="majorBidi"/>
          <w:b/>
          <w:bCs/>
          <w:sz w:val="24"/>
          <w:szCs w:val="24"/>
        </w:rPr>
        <w:t>Schittny</w:t>
      </w:r>
      <w:proofErr w:type="spellEnd"/>
      <w:r w:rsidR="00993FB1" w:rsidRPr="001F0CE5">
        <w:rPr>
          <w:rFonts w:asciiTheme="majorBidi" w:hAnsiTheme="majorBidi" w:cstheme="majorBidi"/>
          <w:b/>
          <w:bCs/>
          <w:sz w:val="24"/>
          <w:szCs w:val="24"/>
        </w:rPr>
        <w:t xml:space="preserve"> &amp; </w:t>
      </w:r>
      <w:proofErr w:type="spellStart"/>
      <w:r w:rsidR="00993FB1" w:rsidRPr="001F0CE5">
        <w:rPr>
          <w:rFonts w:asciiTheme="majorBidi" w:hAnsiTheme="majorBidi" w:cstheme="majorBidi"/>
          <w:b/>
          <w:bCs/>
          <w:sz w:val="24"/>
          <w:szCs w:val="24"/>
        </w:rPr>
        <w:t>Burri</w:t>
      </w:r>
      <w:proofErr w:type="spellEnd"/>
      <w:r w:rsidR="00993FB1" w:rsidRPr="001F0CE5">
        <w:rPr>
          <w:rFonts w:asciiTheme="majorBidi" w:hAnsiTheme="majorBidi" w:cstheme="majorBidi"/>
          <w:b/>
          <w:bCs/>
          <w:sz w:val="24"/>
          <w:szCs w:val="24"/>
        </w:rPr>
        <w:t xml:space="preserve">, 2007). </w:t>
      </w:r>
      <w:r w:rsidR="00993FB1" w:rsidRPr="001F0CE5">
        <w:rPr>
          <w:rFonts w:asciiTheme="majorBidi" w:hAnsiTheme="majorBidi" w:cstheme="majorBidi"/>
          <w:sz w:val="24"/>
          <w:szCs w:val="24"/>
        </w:rPr>
        <w:t xml:space="preserve">The bronchial buds then give rise to unilobar left and quadrilobed right lungs </w:t>
      </w:r>
      <w:r w:rsidR="00993FB1" w:rsidRPr="001F0CE5">
        <w:rPr>
          <w:rFonts w:asciiTheme="majorBidi" w:hAnsiTheme="majorBidi" w:cstheme="majorBidi"/>
          <w:b/>
          <w:bCs/>
          <w:sz w:val="24"/>
          <w:szCs w:val="24"/>
        </w:rPr>
        <w:t>(Warburton et al., 2000)</w:t>
      </w:r>
      <w:r w:rsidR="00993FB1" w:rsidRPr="001F0CE5">
        <w:rPr>
          <w:rFonts w:asciiTheme="majorBidi" w:hAnsiTheme="majorBidi" w:cstheme="majorBidi"/>
          <w:sz w:val="24"/>
          <w:szCs w:val="24"/>
        </w:rPr>
        <w:t>.</w:t>
      </w:r>
      <w:r w:rsidR="00B666E1" w:rsidRPr="001F0CE5">
        <w:rPr>
          <w:rFonts w:asciiTheme="majorBidi" w:hAnsiTheme="majorBidi" w:cstheme="majorBidi"/>
          <w:sz w:val="24"/>
          <w:szCs w:val="24"/>
        </w:rPr>
        <w:t xml:space="preserve"> The double origin of the lung tissue is important. Many processes of lung development are dependent on the interaction between epithelium and mesenchyme. Classical transplantation experiments have shown that a cross-talk between the endodermal epithelium and the mesodermal mesenchyme is needed for the control of branching morphogenesis and </w:t>
      </w:r>
      <w:proofErr w:type="spellStart"/>
      <w:r w:rsidR="00B666E1" w:rsidRPr="001F0CE5">
        <w:rPr>
          <w:rFonts w:asciiTheme="majorBidi" w:hAnsiTheme="majorBidi" w:cstheme="majorBidi"/>
          <w:sz w:val="24"/>
          <w:szCs w:val="24"/>
        </w:rPr>
        <w:t>cytodifferentiation</w:t>
      </w:r>
      <w:proofErr w:type="spellEnd"/>
      <w:r w:rsidR="00B666E1" w:rsidRPr="001F0CE5">
        <w:rPr>
          <w:rFonts w:asciiTheme="majorBidi" w:hAnsiTheme="majorBidi" w:cstheme="majorBidi"/>
          <w:sz w:val="24"/>
          <w:szCs w:val="24"/>
        </w:rPr>
        <w:t xml:space="preserve"> (</w:t>
      </w:r>
      <w:proofErr w:type="spellStart"/>
      <w:r w:rsidR="00B666E1" w:rsidRPr="001F0CE5">
        <w:rPr>
          <w:rFonts w:asciiTheme="majorBidi" w:hAnsiTheme="majorBidi" w:cstheme="majorBidi"/>
          <w:b/>
          <w:bCs/>
          <w:sz w:val="24"/>
          <w:szCs w:val="24"/>
        </w:rPr>
        <w:t>Schittny</w:t>
      </w:r>
      <w:proofErr w:type="spellEnd"/>
      <w:r w:rsidR="00B666E1" w:rsidRPr="001F0CE5">
        <w:rPr>
          <w:rFonts w:asciiTheme="majorBidi" w:hAnsiTheme="majorBidi" w:cstheme="majorBidi"/>
          <w:b/>
          <w:bCs/>
          <w:sz w:val="24"/>
          <w:szCs w:val="24"/>
        </w:rPr>
        <w:t xml:space="preserve"> &amp; </w:t>
      </w:r>
      <w:proofErr w:type="spellStart"/>
      <w:r w:rsidR="00B666E1" w:rsidRPr="001F0CE5">
        <w:rPr>
          <w:rFonts w:asciiTheme="majorBidi" w:hAnsiTheme="majorBidi" w:cstheme="majorBidi"/>
          <w:b/>
          <w:bCs/>
          <w:sz w:val="24"/>
          <w:szCs w:val="24"/>
        </w:rPr>
        <w:t>Burri</w:t>
      </w:r>
      <w:proofErr w:type="spellEnd"/>
      <w:r w:rsidR="00B666E1" w:rsidRPr="001F0CE5">
        <w:rPr>
          <w:rFonts w:asciiTheme="majorBidi" w:hAnsiTheme="majorBidi" w:cstheme="majorBidi"/>
          <w:b/>
          <w:bCs/>
          <w:sz w:val="24"/>
          <w:szCs w:val="24"/>
        </w:rPr>
        <w:t>, 2007)</w:t>
      </w:r>
      <w:r w:rsidR="00B666E1" w:rsidRPr="001F0CE5">
        <w:rPr>
          <w:rFonts w:asciiTheme="majorBidi" w:hAnsiTheme="majorBidi" w:cstheme="majorBidi"/>
          <w:sz w:val="24"/>
          <w:szCs w:val="24"/>
        </w:rPr>
        <w:t>.</w:t>
      </w:r>
      <w:r w:rsidR="005F4C29" w:rsidRPr="001F0CE5">
        <w:rPr>
          <w:rFonts w:asciiTheme="majorBidi" w:hAnsiTheme="majorBidi" w:cstheme="majorBidi"/>
          <w:sz w:val="24"/>
          <w:szCs w:val="24"/>
        </w:rPr>
        <w:t xml:space="preserve"> Pseudo glandular Stage started in rat at day 13-18.5 of gestation. At this stage the lungs are already subdivided into definitive lobes </w:t>
      </w:r>
      <w:r w:rsidR="005F4C29" w:rsidRPr="001F0CE5">
        <w:rPr>
          <w:rFonts w:asciiTheme="majorBidi" w:hAnsiTheme="majorBidi" w:cstheme="majorBidi"/>
          <w:b/>
          <w:bCs/>
          <w:sz w:val="24"/>
          <w:szCs w:val="24"/>
        </w:rPr>
        <w:t>(</w:t>
      </w:r>
      <w:proofErr w:type="spellStart"/>
      <w:r w:rsidR="005F4C29" w:rsidRPr="001F0CE5">
        <w:rPr>
          <w:rFonts w:asciiTheme="majorBidi" w:hAnsiTheme="majorBidi" w:cstheme="majorBidi"/>
          <w:b/>
          <w:bCs/>
          <w:sz w:val="24"/>
          <w:szCs w:val="24"/>
        </w:rPr>
        <w:t>Kotecha</w:t>
      </w:r>
      <w:proofErr w:type="spellEnd"/>
      <w:r w:rsidR="005F4C29" w:rsidRPr="001F0CE5">
        <w:rPr>
          <w:rFonts w:asciiTheme="majorBidi" w:hAnsiTheme="majorBidi" w:cstheme="majorBidi"/>
          <w:b/>
          <w:bCs/>
          <w:sz w:val="24"/>
          <w:szCs w:val="24"/>
        </w:rPr>
        <w:t>, 2000)</w:t>
      </w:r>
      <w:r w:rsidR="005F4C29" w:rsidRPr="001F0CE5">
        <w:rPr>
          <w:rFonts w:asciiTheme="majorBidi" w:hAnsiTheme="majorBidi" w:cstheme="majorBidi"/>
          <w:sz w:val="24"/>
          <w:szCs w:val="24"/>
        </w:rPr>
        <w:t>. Canalicular stage started in rat at day 18.5–20 of gestation, which comprises important steps in the development of the fetal lung</w:t>
      </w:r>
      <w:r w:rsidR="005F4C29" w:rsidRPr="001F0CE5">
        <w:rPr>
          <w:rFonts w:asciiTheme="majorBidi" w:hAnsiTheme="majorBidi" w:cstheme="majorBidi"/>
          <w:b/>
          <w:bCs/>
          <w:sz w:val="24"/>
          <w:szCs w:val="24"/>
        </w:rPr>
        <w:t xml:space="preserve">. </w:t>
      </w:r>
      <w:r w:rsidR="005F4C29" w:rsidRPr="001F0CE5">
        <w:rPr>
          <w:rFonts w:asciiTheme="majorBidi" w:hAnsiTheme="majorBidi" w:cstheme="majorBidi"/>
          <w:sz w:val="24"/>
          <w:szCs w:val="24"/>
        </w:rPr>
        <w:t xml:space="preserve">The Saccular (or Terminal </w:t>
      </w:r>
      <w:r w:rsidR="00CC1DB4" w:rsidRPr="001F0CE5">
        <w:rPr>
          <w:rFonts w:asciiTheme="majorBidi" w:hAnsiTheme="majorBidi" w:cstheme="majorBidi"/>
          <w:sz w:val="24"/>
          <w:szCs w:val="24"/>
        </w:rPr>
        <w:t xml:space="preserve">sac) stage started in Rat from </w:t>
      </w:r>
      <w:r w:rsidR="005F4C29" w:rsidRPr="001F0CE5">
        <w:rPr>
          <w:rFonts w:asciiTheme="majorBidi" w:hAnsiTheme="majorBidi" w:cstheme="majorBidi"/>
          <w:sz w:val="24"/>
          <w:szCs w:val="24"/>
        </w:rPr>
        <w:t xml:space="preserve">day </w:t>
      </w:r>
      <w:r w:rsidR="00CC1DB4" w:rsidRPr="001F0CE5">
        <w:rPr>
          <w:rFonts w:asciiTheme="majorBidi" w:hAnsiTheme="majorBidi" w:cstheme="majorBidi"/>
          <w:sz w:val="24"/>
          <w:szCs w:val="24"/>
        </w:rPr>
        <w:t xml:space="preserve">21 of gestation </w:t>
      </w:r>
      <w:r w:rsidR="005F4C29" w:rsidRPr="001F0CE5">
        <w:rPr>
          <w:rFonts w:asciiTheme="majorBidi" w:hAnsiTheme="majorBidi" w:cstheme="majorBidi"/>
          <w:sz w:val="24"/>
          <w:szCs w:val="24"/>
        </w:rPr>
        <w:t>to day 4 postnatal.</w:t>
      </w:r>
      <w:r w:rsidR="00CC1DB4" w:rsidRPr="001F0CE5">
        <w:rPr>
          <w:rFonts w:asciiTheme="majorBidi" w:hAnsiTheme="majorBidi" w:cstheme="majorBidi"/>
          <w:sz w:val="24"/>
          <w:szCs w:val="24"/>
        </w:rPr>
        <w:t xml:space="preserve"> At the beginning of this stage, the peripheral airways form typical clusters of widened air spaces termed saccules or terminal sacs </w:t>
      </w:r>
      <w:r w:rsidR="00CC1DB4" w:rsidRPr="001F0CE5">
        <w:rPr>
          <w:rFonts w:asciiTheme="majorBidi" w:hAnsiTheme="majorBidi" w:cstheme="majorBidi"/>
          <w:b/>
          <w:bCs/>
          <w:sz w:val="24"/>
          <w:szCs w:val="24"/>
        </w:rPr>
        <w:t>(Rutter, 2008)</w:t>
      </w:r>
      <w:r w:rsidR="00CC1DB4" w:rsidRPr="001F0CE5">
        <w:rPr>
          <w:rFonts w:asciiTheme="majorBidi" w:hAnsiTheme="majorBidi" w:cstheme="majorBidi"/>
          <w:sz w:val="24"/>
          <w:szCs w:val="24"/>
        </w:rPr>
        <w:t xml:space="preserve">. The Alveolar Stage started in rat at day 4-14 postnatal days, while the </w:t>
      </w:r>
      <w:r w:rsidR="00863535" w:rsidRPr="001F0CE5">
        <w:rPr>
          <w:rFonts w:asciiTheme="majorBidi" w:hAnsiTheme="majorBidi" w:cstheme="majorBidi"/>
          <w:sz w:val="24"/>
          <w:szCs w:val="24"/>
        </w:rPr>
        <w:t>m</w:t>
      </w:r>
      <w:r w:rsidR="00CC1DB4" w:rsidRPr="001F0CE5">
        <w:rPr>
          <w:rFonts w:asciiTheme="majorBidi" w:hAnsiTheme="majorBidi" w:cstheme="majorBidi"/>
          <w:sz w:val="24"/>
          <w:szCs w:val="24"/>
        </w:rPr>
        <w:t xml:space="preserve">icro-vascular </w:t>
      </w:r>
      <w:r w:rsidR="00863535" w:rsidRPr="001F0CE5">
        <w:rPr>
          <w:rFonts w:asciiTheme="majorBidi" w:hAnsiTheme="majorBidi" w:cstheme="majorBidi"/>
          <w:sz w:val="24"/>
          <w:szCs w:val="24"/>
        </w:rPr>
        <w:t>m</w:t>
      </w:r>
      <w:r w:rsidR="00CC1DB4" w:rsidRPr="001F0CE5">
        <w:rPr>
          <w:rFonts w:asciiTheme="majorBidi" w:hAnsiTheme="majorBidi" w:cstheme="majorBidi"/>
          <w:sz w:val="24"/>
          <w:szCs w:val="24"/>
        </w:rPr>
        <w:t xml:space="preserve">aturation </w:t>
      </w:r>
      <w:r w:rsidR="00863535" w:rsidRPr="001F0CE5">
        <w:rPr>
          <w:rFonts w:asciiTheme="majorBidi" w:hAnsiTheme="majorBidi" w:cstheme="majorBidi"/>
          <w:sz w:val="24"/>
          <w:szCs w:val="24"/>
        </w:rPr>
        <w:t>s</w:t>
      </w:r>
      <w:r w:rsidR="00CC1DB4" w:rsidRPr="001F0CE5">
        <w:rPr>
          <w:rFonts w:asciiTheme="majorBidi" w:hAnsiTheme="majorBidi" w:cstheme="majorBidi"/>
          <w:sz w:val="24"/>
          <w:szCs w:val="24"/>
        </w:rPr>
        <w:t>tage</w:t>
      </w:r>
      <w:r w:rsidR="00863535" w:rsidRPr="001F0CE5">
        <w:rPr>
          <w:rFonts w:asciiTheme="majorBidi" w:hAnsiTheme="majorBidi" w:cstheme="majorBidi"/>
          <w:b/>
          <w:bCs/>
          <w:sz w:val="24"/>
          <w:szCs w:val="24"/>
        </w:rPr>
        <w:t xml:space="preserve"> </w:t>
      </w:r>
      <w:r w:rsidR="00863535" w:rsidRPr="001F0CE5">
        <w:rPr>
          <w:rFonts w:asciiTheme="majorBidi" w:hAnsiTheme="majorBidi" w:cstheme="majorBidi"/>
          <w:sz w:val="24"/>
          <w:szCs w:val="24"/>
        </w:rPr>
        <w:t xml:space="preserve">started in rat at </w:t>
      </w:r>
      <w:r w:rsidR="00CC1DB4" w:rsidRPr="001F0CE5">
        <w:rPr>
          <w:rFonts w:asciiTheme="majorBidi" w:hAnsiTheme="majorBidi" w:cstheme="majorBidi"/>
          <w:sz w:val="24"/>
          <w:szCs w:val="24"/>
        </w:rPr>
        <w:t>day 14- 21 postnatal .The essence of this stage is the restructuring of the double capillary networks in the parenchymal septa to the mature aspect with a single capillary system. In addition, a large overlap with the stage of alveolarization exists</w:t>
      </w:r>
      <w:r w:rsidR="00CC1DB4" w:rsidRPr="001F0CE5">
        <w:rPr>
          <w:rFonts w:asciiTheme="majorBidi" w:hAnsiTheme="majorBidi" w:cstheme="majorBidi"/>
          <w:b/>
          <w:bCs/>
          <w:sz w:val="24"/>
          <w:szCs w:val="24"/>
        </w:rPr>
        <w:t xml:space="preserve"> (Joshi &amp; </w:t>
      </w:r>
      <w:proofErr w:type="spellStart"/>
      <w:r w:rsidR="00CC1DB4" w:rsidRPr="001F0CE5">
        <w:rPr>
          <w:rFonts w:asciiTheme="majorBidi" w:hAnsiTheme="majorBidi" w:cstheme="majorBidi"/>
          <w:b/>
          <w:bCs/>
          <w:sz w:val="24"/>
          <w:szCs w:val="24"/>
        </w:rPr>
        <w:t>Kotecha</w:t>
      </w:r>
      <w:proofErr w:type="spellEnd"/>
      <w:r w:rsidR="00CC1DB4" w:rsidRPr="001F0CE5">
        <w:rPr>
          <w:rFonts w:asciiTheme="majorBidi" w:hAnsiTheme="majorBidi" w:cstheme="majorBidi"/>
          <w:b/>
          <w:bCs/>
          <w:sz w:val="24"/>
          <w:szCs w:val="24"/>
        </w:rPr>
        <w:t>, 2007</w:t>
      </w:r>
      <w:r w:rsidR="00863535" w:rsidRPr="001F0CE5">
        <w:rPr>
          <w:rFonts w:asciiTheme="majorBidi" w:hAnsiTheme="majorBidi" w:cstheme="majorBidi"/>
          <w:b/>
          <w:bCs/>
          <w:sz w:val="24"/>
          <w:szCs w:val="24"/>
        </w:rPr>
        <w:t xml:space="preserve">). </w:t>
      </w:r>
      <w:r w:rsidR="00863535" w:rsidRPr="001F0CE5">
        <w:rPr>
          <w:rFonts w:asciiTheme="majorBidi" w:hAnsiTheme="majorBidi" w:cstheme="majorBidi"/>
          <w:sz w:val="24"/>
          <w:szCs w:val="24"/>
        </w:rPr>
        <w:t>In</w:t>
      </w:r>
      <w:r w:rsidR="00863535" w:rsidRPr="001F0CE5">
        <w:rPr>
          <w:rFonts w:asciiTheme="majorBidi" w:hAnsiTheme="majorBidi" w:cstheme="majorBidi"/>
          <w:b/>
          <w:bCs/>
          <w:sz w:val="24"/>
          <w:szCs w:val="24"/>
        </w:rPr>
        <w:t xml:space="preserve"> </w:t>
      </w:r>
      <w:r w:rsidR="00863535" w:rsidRPr="001F0CE5">
        <w:rPr>
          <w:rFonts w:asciiTheme="majorBidi" w:hAnsiTheme="majorBidi" w:cstheme="majorBidi"/>
          <w:sz w:val="24"/>
          <w:szCs w:val="24"/>
        </w:rPr>
        <w:t>order to demonstrate these different stages we perform this study.</w:t>
      </w:r>
      <w:r w:rsidR="00863535" w:rsidRPr="001F0CE5">
        <w:rPr>
          <w:rFonts w:asciiTheme="majorBidi" w:hAnsiTheme="majorBidi" w:cstheme="majorBidi"/>
          <w:b/>
          <w:bCs/>
          <w:sz w:val="24"/>
          <w:szCs w:val="24"/>
        </w:rPr>
        <w:t xml:space="preserve"> </w:t>
      </w:r>
    </w:p>
    <w:p w:rsidR="00863535" w:rsidRPr="001F0CE5" w:rsidRDefault="00294AA0" w:rsidP="00CE5554">
      <w:pPr>
        <w:bidi w:val="0"/>
        <w:spacing w:after="0" w:line="240" w:lineRule="auto"/>
        <w:jc w:val="center"/>
        <w:rPr>
          <w:rFonts w:asciiTheme="majorBidi" w:eastAsia="Calibri" w:hAnsiTheme="majorBidi" w:cstheme="majorBidi"/>
          <w:b/>
          <w:bCs/>
          <w:sz w:val="28"/>
          <w:szCs w:val="28"/>
        </w:rPr>
      </w:pPr>
      <w:r>
        <w:rPr>
          <w:rFonts w:asciiTheme="majorBidi" w:hAnsiTheme="majorBidi" w:cstheme="majorBidi"/>
          <w:b/>
          <w:bCs/>
          <w:noProof/>
          <w:sz w:val="28"/>
          <w:szCs w:val="28"/>
        </w:rPr>
        <mc:AlternateContent>
          <mc:Choice Requires="wps">
            <w:drawing>
              <wp:anchor distT="0" distB="0" distL="114300" distR="114300" simplePos="0" relativeHeight="251661312" behindDoc="0" locked="0" layoutInCell="1" allowOverlap="1" wp14:anchorId="15265E09" wp14:editId="7BF24387">
                <wp:simplePos x="0" y="0"/>
                <wp:positionH relativeFrom="column">
                  <wp:posOffset>-104775</wp:posOffset>
                </wp:positionH>
                <wp:positionV relativeFrom="paragraph">
                  <wp:posOffset>-6130925</wp:posOffset>
                </wp:positionV>
                <wp:extent cx="4702810" cy="342900"/>
                <wp:effectExtent l="0" t="0" r="2540" b="0"/>
                <wp:wrapNone/>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02810" cy="342900"/>
                        </a:xfrm>
                        <a:prstGeom prst="rect">
                          <a:avLst/>
                        </a:prstGeom>
                        <a:solidFill>
                          <a:srgbClr val="FFFFFF"/>
                        </a:solidFill>
                        <a:ln>
                          <a:noFill/>
                        </a:ln>
                      </wps:spPr>
                      <wps:txbx>
                        <w:txbxContent>
                          <w:p w:rsidR="00294AA0" w:rsidRPr="002846FD" w:rsidRDefault="00294AA0" w:rsidP="00294AA0">
                            <w:pPr>
                              <w:bidi w:val="0"/>
                              <w:jc w:val="both"/>
                              <w:rPr>
                                <w:rFonts w:ascii="Times New Roman" w:hAnsi="Times New Roman" w:cs="Times New Roman"/>
                                <w:b/>
                                <w:bCs/>
                                <w:i/>
                                <w:iCs/>
                                <w:sz w:val="24"/>
                                <w:szCs w:val="24"/>
                              </w:rPr>
                            </w:pPr>
                            <w:r>
                              <w:rPr>
                                <w:rFonts w:ascii="Times New Roman" w:hAnsi="Times New Roman" w:cs="Times New Roman" w:hint="cs"/>
                                <w:b/>
                                <w:bCs/>
                                <w:i/>
                                <w:iCs/>
                                <w:sz w:val="24"/>
                                <w:szCs w:val="24"/>
                                <w:rtl/>
                              </w:rPr>
                              <w:t xml:space="preserve">                                                      </w:t>
                            </w:r>
                            <w:r>
                              <w:rPr>
                                <w:rFonts w:ascii="Times New Roman" w:hAnsi="Times New Roman" w:cs="Times New Roman" w:hint="cs"/>
                                <w:b/>
                                <w:bCs/>
                                <w:i/>
                                <w:iCs/>
                                <w:sz w:val="24"/>
                                <w:szCs w:val="24"/>
                                <w:rtl/>
                              </w:rPr>
                              <w:t>479</w:t>
                            </w:r>
                            <w:r w:rsidRPr="002846FD">
                              <w:rPr>
                                <w:rFonts w:ascii="Times New Roman" w:hAnsi="Times New Roman" w:cs="Times New Roman"/>
                                <w:b/>
                                <w:bCs/>
                                <w:i/>
                                <w:iCs/>
                                <w:sz w:val="24"/>
                                <w:szCs w:val="24"/>
                              </w:rPr>
                              <w:t xml:space="preserve">Egypt. J. of Appl. Sci., 34 (12) 2019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7" style="position:absolute;left:0;text-align:left;margin-left:-8.25pt;margin-top:-482.75pt;width:370.3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" stroked="f">
                <v:textbox>
                  <w:txbxContent>
                    <w:p w:rsidR="00294AA0" w:rsidRPr="002846FD" w:rsidRDefault="00294AA0" w:rsidP="00294AA0">
                      <w:pPr>
                        <w:bidi w:val="0"/>
                        <w:jc w:val="both"/>
                        <w:rPr>
                          <w:rFonts w:ascii="Times New Roman" w:hAnsi="Times New Roman" w:cs="Times New Roman"/>
                          <w:b/>
                          <w:bCs/>
                          <w:i/>
                          <w:iCs/>
                          <w:sz w:val="24"/>
                          <w:szCs w:val="24"/>
                        </w:rPr>
                      </w:pPr>
                      <w:r>
                        <w:rPr>
                          <w:rFonts w:ascii="Times New Roman" w:hAnsi="Times New Roman" w:cs="Times New Roman" w:hint="cs"/>
                          <w:b/>
                          <w:bCs/>
                          <w:i/>
                          <w:iCs/>
                          <w:sz w:val="24"/>
                          <w:szCs w:val="24"/>
                          <w:rtl/>
                        </w:rPr>
                        <w:t xml:space="preserve">                                                      </w:t>
                      </w:r>
                      <w:r>
                        <w:rPr>
                          <w:rFonts w:ascii="Times New Roman" w:hAnsi="Times New Roman" w:cs="Times New Roman" w:hint="cs"/>
                          <w:b/>
                          <w:bCs/>
                          <w:i/>
                          <w:iCs/>
                          <w:sz w:val="24"/>
                          <w:szCs w:val="24"/>
                          <w:rtl/>
                        </w:rPr>
                        <w:t>479</w:t>
                      </w:r>
                      <w:r w:rsidRPr="002846FD">
                        <w:rPr>
                          <w:rFonts w:ascii="Times New Roman" w:hAnsi="Times New Roman" w:cs="Times New Roman"/>
                          <w:b/>
                          <w:bCs/>
                          <w:i/>
                          <w:iCs/>
                          <w:sz w:val="24"/>
                          <w:szCs w:val="24"/>
                        </w:rPr>
                        <w:t xml:space="preserve">Egypt. J. of Appl. Sci., 34 (12) 2019                                              </w:t>
                      </w:r>
                    </w:p>
                  </w:txbxContent>
                </v:textbox>
              </v:rect>
            </w:pict>
          </mc:Fallback>
        </mc:AlternateContent>
      </w:r>
      <w:r w:rsidR="00CE5554" w:rsidRPr="001F0CE5">
        <w:rPr>
          <w:rFonts w:asciiTheme="majorBidi" w:eastAsia="Calibri" w:hAnsiTheme="majorBidi" w:cstheme="majorBidi"/>
          <w:b/>
          <w:bCs/>
          <w:sz w:val="28"/>
          <w:szCs w:val="28"/>
        </w:rPr>
        <w:t>MATERIAL AND METHODS:</w:t>
      </w:r>
    </w:p>
    <w:p w:rsidR="00863535" w:rsidRPr="001F0CE5" w:rsidRDefault="00863535" w:rsidP="00CE5554">
      <w:pPr>
        <w:pStyle w:val="ListParagraph"/>
        <w:numPr>
          <w:ilvl w:val="0"/>
          <w:numId w:val="2"/>
        </w:numPr>
        <w:autoSpaceDE w:val="0"/>
        <w:autoSpaceDN w:val="0"/>
        <w:bidi w:val="0"/>
        <w:adjustRightInd w:val="0"/>
        <w:spacing w:after="0" w:line="240" w:lineRule="auto"/>
        <w:jc w:val="both"/>
        <w:rPr>
          <w:rFonts w:asciiTheme="majorBidi" w:eastAsia="Calibri" w:hAnsiTheme="majorBidi" w:cstheme="majorBidi"/>
          <w:b/>
          <w:bCs/>
          <w:sz w:val="24"/>
          <w:szCs w:val="24"/>
        </w:rPr>
      </w:pPr>
      <w:r w:rsidRPr="001F0CE5">
        <w:rPr>
          <w:rFonts w:asciiTheme="majorBidi" w:eastAsia="Calibri" w:hAnsiTheme="majorBidi" w:cstheme="majorBidi"/>
          <w:b/>
          <w:bCs/>
          <w:sz w:val="24"/>
          <w:szCs w:val="24"/>
        </w:rPr>
        <w:t>Animals:</w:t>
      </w:r>
    </w:p>
    <w:p w:rsidR="00201B6D" w:rsidRPr="001F0CE5" w:rsidRDefault="00863535" w:rsidP="00CE5554">
      <w:pPr>
        <w:pStyle w:val="ListParagraph"/>
        <w:autoSpaceDE w:val="0"/>
        <w:autoSpaceDN w:val="0"/>
        <w:bidi w:val="0"/>
        <w:adjustRightInd w:val="0"/>
        <w:spacing w:after="0" w:line="240" w:lineRule="auto"/>
        <w:ind w:left="0" w:firstLine="567"/>
        <w:jc w:val="both"/>
        <w:rPr>
          <w:rFonts w:asciiTheme="majorBidi" w:eastAsia="Calibri" w:hAnsiTheme="majorBidi" w:cstheme="majorBidi"/>
          <w:sz w:val="24"/>
          <w:szCs w:val="24"/>
        </w:rPr>
      </w:pPr>
      <w:r w:rsidRPr="001F0CE5">
        <w:rPr>
          <w:rFonts w:asciiTheme="majorBidi" w:eastAsia="Calibri" w:hAnsiTheme="majorBidi" w:cstheme="majorBidi"/>
          <w:sz w:val="24"/>
          <w:szCs w:val="24"/>
        </w:rPr>
        <w:t>This study was carried out on 1</w:t>
      </w:r>
      <w:r w:rsidR="00E63139" w:rsidRPr="001F0CE5">
        <w:rPr>
          <w:rFonts w:asciiTheme="majorBidi" w:eastAsia="Calibri" w:hAnsiTheme="majorBidi" w:cstheme="majorBidi"/>
          <w:sz w:val="24"/>
          <w:szCs w:val="24"/>
        </w:rPr>
        <w:t>2</w:t>
      </w:r>
      <w:r w:rsidRPr="001F0CE5">
        <w:rPr>
          <w:rFonts w:asciiTheme="majorBidi" w:eastAsia="Calibri" w:hAnsiTheme="majorBidi" w:cstheme="majorBidi"/>
          <w:sz w:val="24"/>
          <w:szCs w:val="24"/>
        </w:rPr>
        <w:t xml:space="preserve"> virgin female albino rats and </w:t>
      </w:r>
      <w:r w:rsidR="00E63139" w:rsidRPr="001F0CE5">
        <w:rPr>
          <w:rFonts w:asciiTheme="majorBidi" w:eastAsia="Calibri" w:hAnsiTheme="majorBidi" w:cstheme="majorBidi"/>
          <w:sz w:val="24"/>
          <w:szCs w:val="24"/>
        </w:rPr>
        <w:t>6</w:t>
      </w:r>
      <w:r w:rsidRPr="001F0CE5">
        <w:rPr>
          <w:rFonts w:asciiTheme="majorBidi" w:eastAsia="Calibri" w:hAnsiTheme="majorBidi" w:cstheme="majorBidi"/>
          <w:sz w:val="24"/>
          <w:szCs w:val="24"/>
        </w:rPr>
        <w:t xml:space="preserve"> male albino rats of 160-200 gm were obtained from the animal house Faculty of veterinary</w:t>
      </w:r>
      <w:r w:rsidR="001F0CE5">
        <w:rPr>
          <w:rFonts w:asciiTheme="majorBidi" w:eastAsia="Calibri" w:hAnsiTheme="majorBidi" w:cstheme="majorBidi" w:hint="cs"/>
          <w:sz w:val="24"/>
          <w:szCs w:val="24"/>
          <w:rtl/>
        </w:rPr>
        <w:t xml:space="preserve"> </w:t>
      </w:r>
      <w:r w:rsidR="001F0CE5">
        <w:rPr>
          <w:rFonts w:asciiTheme="majorBidi" w:eastAsia="Calibri" w:hAnsiTheme="majorBidi" w:cstheme="majorBidi"/>
          <w:sz w:val="24"/>
          <w:szCs w:val="24"/>
        </w:rPr>
        <w:t>medicine</w:t>
      </w:r>
      <w:r w:rsidRPr="001F0CE5">
        <w:rPr>
          <w:rFonts w:asciiTheme="majorBidi" w:eastAsia="Calibri" w:hAnsiTheme="majorBidi" w:cstheme="majorBidi"/>
          <w:sz w:val="24"/>
          <w:szCs w:val="24"/>
        </w:rPr>
        <w:t xml:space="preserve">, </w:t>
      </w:r>
      <w:proofErr w:type="spellStart"/>
      <w:r w:rsidRPr="001F0CE5">
        <w:rPr>
          <w:rFonts w:asciiTheme="majorBidi" w:eastAsia="Calibri" w:hAnsiTheme="majorBidi" w:cstheme="majorBidi"/>
          <w:sz w:val="24"/>
          <w:szCs w:val="24"/>
        </w:rPr>
        <w:t>Zagazig</w:t>
      </w:r>
      <w:proofErr w:type="spellEnd"/>
      <w:r w:rsidRPr="001F0CE5">
        <w:rPr>
          <w:rFonts w:asciiTheme="majorBidi" w:eastAsia="Calibri" w:hAnsiTheme="majorBidi" w:cstheme="majorBidi"/>
          <w:sz w:val="24"/>
          <w:szCs w:val="24"/>
        </w:rPr>
        <w:t xml:space="preserve"> University. All animals were housed in environmentally controlled rooms, in spacious wire mesh </w:t>
      </w:r>
      <w:r w:rsidRPr="001F0CE5">
        <w:rPr>
          <w:rFonts w:asciiTheme="majorBidi" w:eastAsia="Calibri" w:hAnsiTheme="majorBidi" w:cstheme="majorBidi"/>
          <w:sz w:val="24"/>
          <w:szCs w:val="24"/>
        </w:rPr>
        <w:lastRenderedPageBreak/>
        <w:t>cages. Temperature was kept at room temperature (25~30 ͦ c). A cycle of twelve hours of Light and twelve hours of darkness was maintained throughout this study. All animals received food and tap water ad libtium.</w:t>
      </w:r>
    </w:p>
    <w:p w:rsidR="00201B6D" w:rsidRPr="001F0CE5" w:rsidRDefault="00294AA0" w:rsidP="00CE5554">
      <w:pPr>
        <w:pStyle w:val="ListParagraph"/>
        <w:numPr>
          <w:ilvl w:val="0"/>
          <w:numId w:val="2"/>
        </w:numPr>
        <w:autoSpaceDE w:val="0"/>
        <w:autoSpaceDN w:val="0"/>
        <w:bidi w:val="0"/>
        <w:adjustRightInd w:val="0"/>
        <w:spacing w:after="0" w:line="240" w:lineRule="auto"/>
        <w:jc w:val="lowKashida"/>
        <w:rPr>
          <w:rFonts w:asciiTheme="majorBidi" w:eastAsia="Calibri" w:hAnsiTheme="majorBidi" w:cstheme="majorBidi"/>
          <w:b/>
          <w:bCs/>
          <w:sz w:val="24"/>
          <w:szCs w:val="24"/>
        </w:rPr>
      </w:pPr>
      <w:r>
        <w:rPr>
          <w:rFonts w:asciiTheme="majorBidi" w:hAnsiTheme="majorBidi" w:cstheme="majorBidi"/>
          <w:b/>
          <w:bCs/>
          <w:noProof/>
          <w:sz w:val="28"/>
          <w:szCs w:val="28"/>
        </w:rPr>
        <mc:AlternateContent>
          <mc:Choice Requires="wps">
            <w:drawing>
              <wp:anchor distT="0" distB="0" distL="114300" distR="114300" simplePos="0" relativeHeight="251663360" behindDoc="0" locked="0" layoutInCell="1" allowOverlap="1" wp14:anchorId="2ED37886" wp14:editId="01C36EFF">
                <wp:simplePos x="0" y="0"/>
                <wp:positionH relativeFrom="column">
                  <wp:posOffset>-104775</wp:posOffset>
                </wp:positionH>
                <wp:positionV relativeFrom="paragraph">
                  <wp:posOffset>-1055370</wp:posOffset>
                </wp:positionV>
                <wp:extent cx="4702810" cy="342900"/>
                <wp:effectExtent l="0" t="0" r="2540" b="0"/>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02810" cy="342900"/>
                        </a:xfrm>
                        <a:prstGeom prst="rect">
                          <a:avLst/>
                        </a:prstGeom>
                        <a:solidFill>
                          <a:srgbClr val="FFFFFF"/>
                        </a:solidFill>
                        <a:ln>
                          <a:noFill/>
                        </a:ln>
                      </wps:spPr>
                      <wps:txbx>
                        <w:txbxContent>
                          <w:p w:rsidR="00294AA0" w:rsidRPr="002846FD" w:rsidRDefault="00294AA0" w:rsidP="00294AA0">
                            <w:pPr>
                              <w:bidi w:val="0"/>
                              <w:jc w:val="both"/>
                              <w:rPr>
                                <w:rFonts w:ascii="Times New Roman" w:hAnsi="Times New Roman" w:cs="Times New Roman"/>
                                <w:b/>
                                <w:bCs/>
                                <w:i/>
                                <w:iCs/>
                                <w:sz w:val="24"/>
                                <w:szCs w:val="24"/>
                              </w:rPr>
                            </w:pPr>
                            <w:r w:rsidRPr="002846FD">
                              <w:rPr>
                                <w:rFonts w:ascii="Times New Roman" w:hAnsi="Times New Roman" w:cs="Times New Roman"/>
                                <w:b/>
                                <w:bCs/>
                                <w:i/>
                                <w:iCs/>
                                <w:sz w:val="24"/>
                                <w:szCs w:val="24"/>
                              </w:rPr>
                              <w:t xml:space="preserve">Egypt. J. of Appl. Sci., 34 (12) 2019                              </w:t>
                            </w:r>
                            <w:r>
                              <w:rPr>
                                <w:rFonts w:ascii="Times New Roman" w:hAnsi="Times New Roman" w:cs="Times New Roman" w:hint="cs"/>
                                <w:b/>
                                <w:bCs/>
                                <w:i/>
                                <w:iCs/>
                                <w:sz w:val="24"/>
                                <w:szCs w:val="24"/>
                                <w:rtl/>
                              </w:rPr>
                              <w:t xml:space="preserve">        </w:t>
                            </w:r>
                            <w:r w:rsidRPr="002846FD">
                              <w:rPr>
                                <w:rFonts w:ascii="Times New Roman" w:hAnsi="Times New Roman" w:cs="Times New Roman"/>
                                <w:b/>
                                <w:bCs/>
                                <w:i/>
                                <w:iCs/>
                                <w:sz w:val="24"/>
                                <w:szCs w:val="24"/>
                              </w:rPr>
                              <w:t xml:space="preserve">                </w:t>
                            </w:r>
                            <w:r>
                              <w:rPr>
                                <w:rFonts w:ascii="Times New Roman" w:hAnsi="Times New Roman" w:cs="Times New Roman" w:hint="cs"/>
                                <w:b/>
                                <w:bCs/>
                                <w:i/>
                                <w:iCs/>
                                <w:sz w:val="24"/>
                                <w:szCs w:val="24"/>
                                <w:rtl/>
                              </w:rPr>
                              <w:t>480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28" style="position:absolute;left:0;text-align:left;margin-left:-8.25pt;margin-top:-83.1pt;width:370.3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" stroked="f">
                <v:textbox>
                  <w:txbxContent>
                    <w:p w:rsidR="00294AA0" w:rsidRPr="002846FD" w:rsidRDefault="00294AA0" w:rsidP="00294AA0">
                      <w:pPr>
                        <w:bidi w:val="0"/>
                        <w:jc w:val="both"/>
                        <w:rPr>
                          <w:rFonts w:ascii="Times New Roman" w:hAnsi="Times New Roman" w:cs="Times New Roman"/>
                          <w:b/>
                          <w:bCs/>
                          <w:i/>
                          <w:iCs/>
                          <w:sz w:val="24"/>
                          <w:szCs w:val="24"/>
                        </w:rPr>
                      </w:pPr>
                      <w:r w:rsidRPr="002846FD">
                        <w:rPr>
                          <w:rFonts w:ascii="Times New Roman" w:hAnsi="Times New Roman" w:cs="Times New Roman"/>
                          <w:b/>
                          <w:bCs/>
                          <w:i/>
                          <w:iCs/>
                          <w:sz w:val="24"/>
                          <w:szCs w:val="24"/>
                        </w:rPr>
                        <w:t xml:space="preserve">Egypt. J. of Appl. Sci., 34 (12) 2019                              </w:t>
                      </w:r>
                      <w:r>
                        <w:rPr>
                          <w:rFonts w:ascii="Times New Roman" w:hAnsi="Times New Roman" w:cs="Times New Roman" w:hint="cs"/>
                          <w:b/>
                          <w:bCs/>
                          <w:i/>
                          <w:iCs/>
                          <w:sz w:val="24"/>
                          <w:szCs w:val="24"/>
                          <w:rtl/>
                        </w:rPr>
                        <w:t xml:space="preserve">        </w:t>
                      </w:r>
                      <w:r w:rsidRPr="002846FD">
                        <w:rPr>
                          <w:rFonts w:ascii="Times New Roman" w:hAnsi="Times New Roman" w:cs="Times New Roman"/>
                          <w:b/>
                          <w:bCs/>
                          <w:i/>
                          <w:iCs/>
                          <w:sz w:val="24"/>
                          <w:szCs w:val="24"/>
                        </w:rPr>
                        <w:t xml:space="preserve">                </w:t>
                      </w:r>
                      <w:r>
                        <w:rPr>
                          <w:rFonts w:ascii="Times New Roman" w:hAnsi="Times New Roman" w:cs="Times New Roman" w:hint="cs"/>
                          <w:b/>
                          <w:bCs/>
                          <w:i/>
                          <w:iCs/>
                          <w:sz w:val="24"/>
                          <w:szCs w:val="24"/>
                          <w:rtl/>
                        </w:rPr>
                        <w:t>480</w:t>
                      </w:r>
                    </w:p>
                  </w:txbxContent>
                </v:textbox>
              </v:rect>
            </w:pict>
          </mc:Fallback>
        </mc:AlternateContent>
      </w:r>
      <w:r w:rsidR="00201B6D" w:rsidRPr="001F0CE5">
        <w:rPr>
          <w:rFonts w:asciiTheme="majorBidi" w:eastAsia="Calibri" w:hAnsiTheme="majorBidi" w:cstheme="majorBidi"/>
          <w:b/>
          <w:bCs/>
          <w:sz w:val="24"/>
          <w:szCs w:val="24"/>
        </w:rPr>
        <w:t>Determination of pregnancy</w:t>
      </w:r>
    </w:p>
    <w:p w:rsidR="00201B6D" w:rsidRPr="001F0CE5" w:rsidRDefault="00201B6D" w:rsidP="00CE5554">
      <w:pPr>
        <w:pStyle w:val="ListParagraph"/>
        <w:autoSpaceDE w:val="0"/>
        <w:autoSpaceDN w:val="0"/>
        <w:bidi w:val="0"/>
        <w:adjustRightInd w:val="0"/>
        <w:spacing w:after="0" w:line="240" w:lineRule="auto"/>
        <w:ind w:left="0" w:firstLine="567"/>
        <w:jc w:val="both"/>
        <w:rPr>
          <w:rFonts w:asciiTheme="majorBidi" w:eastAsia="Calibri" w:hAnsiTheme="majorBidi" w:cstheme="majorBidi"/>
          <w:sz w:val="24"/>
          <w:szCs w:val="24"/>
        </w:rPr>
      </w:pPr>
      <w:r w:rsidRPr="001F0CE5">
        <w:rPr>
          <w:rFonts w:asciiTheme="majorBidi" w:eastAsia="Calibri" w:hAnsiTheme="majorBidi" w:cstheme="majorBidi"/>
          <w:sz w:val="24"/>
          <w:szCs w:val="24"/>
        </w:rPr>
        <w:t xml:space="preserve">Animals were mated overnight and after that separated and examined in the following morning for the presence of sperm in the vaginal smear. Vaginal smears stained with Papanicolaou stain </w:t>
      </w:r>
      <w:r w:rsidRPr="001F0CE5">
        <w:rPr>
          <w:rFonts w:asciiTheme="majorBidi" w:eastAsia="Calibri" w:hAnsiTheme="majorBidi" w:cstheme="majorBidi"/>
          <w:b/>
          <w:bCs/>
          <w:sz w:val="24"/>
          <w:szCs w:val="24"/>
        </w:rPr>
        <w:t>(Kiernan, 2000)</w:t>
      </w:r>
      <w:r w:rsidRPr="001F0CE5">
        <w:rPr>
          <w:rFonts w:asciiTheme="majorBidi" w:eastAsia="Calibri" w:hAnsiTheme="majorBidi" w:cstheme="majorBidi"/>
          <w:sz w:val="24"/>
          <w:szCs w:val="24"/>
        </w:rPr>
        <w:t xml:space="preserve"> were taken every day. When smear was positive, the first day of pregnancy was considered. The females with negative vaginal smear were also isolated and re kept again with males. The process was repeated until all females became pregnant.</w:t>
      </w:r>
    </w:p>
    <w:p w:rsidR="00201B6D" w:rsidRPr="001F0CE5" w:rsidRDefault="00201B6D" w:rsidP="00CE5554">
      <w:pPr>
        <w:pStyle w:val="ListParagraph"/>
        <w:numPr>
          <w:ilvl w:val="0"/>
          <w:numId w:val="2"/>
        </w:numPr>
        <w:autoSpaceDE w:val="0"/>
        <w:autoSpaceDN w:val="0"/>
        <w:bidi w:val="0"/>
        <w:adjustRightInd w:val="0"/>
        <w:spacing w:after="0" w:line="240" w:lineRule="auto"/>
        <w:jc w:val="lowKashida"/>
        <w:rPr>
          <w:rFonts w:asciiTheme="majorBidi" w:eastAsia="Calibri" w:hAnsiTheme="majorBidi" w:cstheme="majorBidi"/>
          <w:b/>
          <w:bCs/>
          <w:sz w:val="24"/>
          <w:szCs w:val="24"/>
        </w:rPr>
      </w:pPr>
      <w:r w:rsidRPr="001F0CE5">
        <w:rPr>
          <w:rFonts w:asciiTheme="majorBidi" w:eastAsia="Calibri" w:hAnsiTheme="majorBidi" w:cstheme="majorBidi"/>
          <w:b/>
          <w:bCs/>
          <w:sz w:val="24"/>
          <w:szCs w:val="24"/>
        </w:rPr>
        <w:t>Study design</w:t>
      </w:r>
    </w:p>
    <w:p w:rsidR="00F27643" w:rsidRPr="001F0CE5" w:rsidRDefault="00E63139" w:rsidP="00CE5554">
      <w:pPr>
        <w:pStyle w:val="ListParagraph"/>
        <w:autoSpaceDE w:val="0"/>
        <w:autoSpaceDN w:val="0"/>
        <w:bidi w:val="0"/>
        <w:adjustRightInd w:val="0"/>
        <w:spacing w:after="0" w:line="240" w:lineRule="auto"/>
        <w:ind w:left="0" w:firstLine="567"/>
        <w:jc w:val="both"/>
        <w:rPr>
          <w:rFonts w:asciiTheme="majorBidi" w:eastAsia="Calibri" w:hAnsiTheme="majorBidi" w:cstheme="majorBidi"/>
          <w:sz w:val="24"/>
          <w:szCs w:val="24"/>
        </w:rPr>
      </w:pPr>
      <w:r w:rsidRPr="001F0CE5">
        <w:rPr>
          <w:rFonts w:asciiTheme="majorBidi" w:eastAsia="Calibri" w:hAnsiTheme="majorBidi" w:cstheme="majorBidi"/>
          <w:sz w:val="24"/>
          <w:szCs w:val="24"/>
        </w:rPr>
        <w:t xml:space="preserve">The length of gestation for animals averaged 22days. 12 pregnant female rats of Wistar strain were </w:t>
      </w:r>
      <w:r w:rsidR="00A427ED" w:rsidRPr="001F0CE5">
        <w:rPr>
          <w:rFonts w:asciiTheme="majorBidi" w:eastAsia="Calibri" w:hAnsiTheme="majorBidi" w:cstheme="majorBidi"/>
          <w:sz w:val="24"/>
          <w:szCs w:val="24"/>
        </w:rPr>
        <w:t>used. Pups were sacrificed at 14th and 21th days postnatal.</w:t>
      </w:r>
      <w:r w:rsidR="00F27643" w:rsidRPr="001F0CE5">
        <w:rPr>
          <w:rFonts w:asciiTheme="majorBidi" w:eastAsia="Calibri" w:hAnsiTheme="majorBidi" w:cstheme="majorBidi"/>
          <w:sz w:val="24"/>
          <w:szCs w:val="24"/>
        </w:rPr>
        <w:t xml:space="preserve"> The study contained 12 pregnant rats which were not received any treatment and were given water and balanced diet by gastric intubation. The offspring of these pregnant rats are subdivided into 2 subgroups: </w:t>
      </w:r>
    </w:p>
    <w:p w:rsidR="00F27643" w:rsidRPr="001F0CE5" w:rsidRDefault="00F27643" w:rsidP="00CE5554">
      <w:pPr>
        <w:pStyle w:val="ListParagraph"/>
        <w:numPr>
          <w:ilvl w:val="0"/>
          <w:numId w:val="2"/>
        </w:numPr>
        <w:bidi w:val="0"/>
        <w:spacing w:after="0" w:line="240" w:lineRule="auto"/>
        <w:jc w:val="lowKashida"/>
        <w:rPr>
          <w:rFonts w:asciiTheme="majorBidi" w:eastAsia="Calibri" w:hAnsiTheme="majorBidi" w:cstheme="majorBidi"/>
          <w:b/>
          <w:bCs/>
          <w:sz w:val="24"/>
          <w:szCs w:val="24"/>
        </w:rPr>
      </w:pPr>
      <w:r w:rsidRPr="001F0CE5">
        <w:rPr>
          <w:rFonts w:asciiTheme="majorBidi" w:eastAsia="Calibri" w:hAnsiTheme="majorBidi" w:cstheme="majorBidi"/>
          <w:b/>
          <w:bCs/>
          <w:sz w:val="24"/>
          <w:szCs w:val="24"/>
        </w:rPr>
        <w:t>Subgroup Ia14PND: contains 6 mothers with their pups.</w:t>
      </w:r>
    </w:p>
    <w:p w:rsidR="00F27643" w:rsidRPr="001F0CE5" w:rsidRDefault="00F27643" w:rsidP="00CE5554">
      <w:pPr>
        <w:pStyle w:val="ListParagraph"/>
        <w:numPr>
          <w:ilvl w:val="0"/>
          <w:numId w:val="2"/>
        </w:numPr>
        <w:bidi w:val="0"/>
        <w:spacing w:after="0" w:line="240" w:lineRule="auto"/>
        <w:jc w:val="lowKashida"/>
        <w:rPr>
          <w:rFonts w:asciiTheme="majorBidi" w:eastAsia="Calibri" w:hAnsiTheme="majorBidi" w:cstheme="majorBidi"/>
          <w:b/>
          <w:bCs/>
          <w:sz w:val="24"/>
          <w:szCs w:val="24"/>
        </w:rPr>
      </w:pPr>
      <w:r w:rsidRPr="001F0CE5">
        <w:rPr>
          <w:rFonts w:asciiTheme="majorBidi" w:eastAsia="Calibri" w:hAnsiTheme="majorBidi" w:cstheme="majorBidi"/>
          <w:b/>
          <w:bCs/>
          <w:sz w:val="24"/>
          <w:szCs w:val="24"/>
        </w:rPr>
        <w:t>Subgroup Ib21PND; contains 6 mothers with their pups.</w:t>
      </w:r>
    </w:p>
    <w:p w:rsidR="00A427ED" w:rsidRPr="001F0CE5" w:rsidRDefault="00F27643" w:rsidP="00CE5554">
      <w:pPr>
        <w:pStyle w:val="ListParagraph"/>
        <w:autoSpaceDE w:val="0"/>
        <w:autoSpaceDN w:val="0"/>
        <w:bidi w:val="0"/>
        <w:adjustRightInd w:val="0"/>
        <w:spacing w:after="0" w:line="240" w:lineRule="auto"/>
        <w:ind w:left="0" w:firstLine="567"/>
        <w:jc w:val="both"/>
        <w:rPr>
          <w:rFonts w:asciiTheme="majorBidi" w:eastAsia="Calibri" w:hAnsiTheme="majorBidi" w:cstheme="majorBidi"/>
          <w:sz w:val="24"/>
          <w:szCs w:val="24"/>
        </w:rPr>
      </w:pPr>
      <w:r w:rsidRPr="001F0CE5">
        <w:rPr>
          <w:rFonts w:asciiTheme="majorBidi" w:eastAsia="Calibri" w:hAnsiTheme="majorBidi" w:cstheme="majorBidi"/>
          <w:sz w:val="24"/>
          <w:szCs w:val="24"/>
        </w:rPr>
        <w:t xml:space="preserve">The day of birth was referred to as postnatal day 0. Within 24hr after birth, pups were </w:t>
      </w:r>
      <w:r w:rsidR="00E30DE2" w:rsidRPr="001F0CE5">
        <w:rPr>
          <w:rFonts w:asciiTheme="majorBidi" w:eastAsia="Calibri" w:hAnsiTheme="majorBidi" w:cstheme="majorBidi"/>
          <w:sz w:val="24"/>
          <w:szCs w:val="24"/>
        </w:rPr>
        <w:t>kept with their mothers</w:t>
      </w:r>
      <w:r w:rsidRPr="001F0CE5">
        <w:rPr>
          <w:rFonts w:asciiTheme="majorBidi" w:eastAsia="Calibri" w:hAnsiTheme="majorBidi" w:cstheme="majorBidi"/>
          <w:sz w:val="24"/>
          <w:szCs w:val="24"/>
        </w:rPr>
        <w:t xml:space="preserve"> to be sacrificed on day 14and 21 after parturition. Pups were anesthetized to avoid stress. Histological examination of lung tissue was done. The rats were decapitated and the lung removed by sagittal section. Specimens from all the age groups were processed for light microscope examination.</w:t>
      </w:r>
    </w:p>
    <w:p w:rsidR="000340C6" w:rsidRPr="001F0CE5" w:rsidRDefault="000340C6" w:rsidP="00CE5554">
      <w:pPr>
        <w:autoSpaceDE w:val="0"/>
        <w:autoSpaceDN w:val="0"/>
        <w:bidi w:val="0"/>
        <w:adjustRightInd w:val="0"/>
        <w:spacing w:after="0" w:line="240" w:lineRule="auto"/>
        <w:jc w:val="both"/>
        <w:rPr>
          <w:rFonts w:asciiTheme="majorBidi" w:eastAsia="Calibri" w:hAnsiTheme="majorBidi" w:cstheme="majorBidi"/>
          <w:b/>
          <w:bCs/>
          <w:sz w:val="24"/>
          <w:szCs w:val="24"/>
        </w:rPr>
      </w:pPr>
      <w:r w:rsidRPr="001F0CE5">
        <w:rPr>
          <w:rFonts w:asciiTheme="majorBidi" w:eastAsia="Calibri" w:hAnsiTheme="majorBidi" w:cstheme="majorBidi"/>
          <w:b/>
          <w:bCs/>
          <w:sz w:val="24"/>
          <w:szCs w:val="24"/>
        </w:rPr>
        <w:t>Histological Examination:</w:t>
      </w:r>
    </w:p>
    <w:p w:rsidR="000340C6" w:rsidRPr="001F0CE5" w:rsidRDefault="000340C6" w:rsidP="00CE5554">
      <w:pPr>
        <w:pStyle w:val="ListParagraph"/>
        <w:autoSpaceDE w:val="0"/>
        <w:autoSpaceDN w:val="0"/>
        <w:bidi w:val="0"/>
        <w:adjustRightInd w:val="0"/>
        <w:spacing w:after="0" w:line="240" w:lineRule="auto"/>
        <w:ind w:left="0" w:firstLine="567"/>
        <w:jc w:val="both"/>
        <w:rPr>
          <w:rFonts w:asciiTheme="majorBidi" w:eastAsia="Calibri" w:hAnsiTheme="majorBidi" w:cstheme="majorBidi"/>
          <w:b/>
          <w:bCs/>
          <w:sz w:val="24"/>
          <w:szCs w:val="24"/>
        </w:rPr>
      </w:pPr>
      <w:r w:rsidRPr="001F0CE5">
        <w:rPr>
          <w:rFonts w:asciiTheme="majorBidi" w:eastAsia="Calibri" w:hAnsiTheme="majorBidi" w:cstheme="majorBidi"/>
          <w:sz w:val="24"/>
          <w:szCs w:val="24"/>
        </w:rPr>
        <w:t xml:space="preserve">The lungs of albino rats were collected at the end of experiment. The samples were fixed in Bouin’s solution, then dehydrated in ascending grades of alcohols, cleared in xylene and embedded in paraffin. The samples were casted, then sliced into 5 µm in thickness and placed onto glass slides. The slides were stained by hematoxylin and Eosin (H&amp;E) and Masson's Trichrome stains </w:t>
      </w:r>
      <w:r w:rsidRPr="001F0CE5">
        <w:rPr>
          <w:rFonts w:asciiTheme="majorBidi" w:eastAsia="Calibri" w:hAnsiTheme="majorBidi" w:cstheme="majorBidi"/>
          <w:b/>
          <w:bCs/>
          <w:sz w:val="24"/>
          <w:szCs w:val="24"/>
        </w:rPr>
        <w:t>(Bancroft and Gamble, 2008).</w:t>
      </w:r>
    </w:p>
    <w:p w:rsidR="00F514B6" w:rsidRPr="001F0CE5" w:rsidRDefault="00F514B6" w:rsidP="00CE5554">
      <w:pPr>
        <w:autoSpaceDE w:val="0"/>
        <w:autoSpaceDN w:val="0"/>
        <w:bidi w:val="0"/>
        <w:adjustRightInd w:val="0"/>
        <w:spacing w:after="0" w:line="240" w:lineRule="auto"/>
        <w:jc w:val="both"/>
        <w:rPr>
          <w:rFonts w:asciiTheme="majorBidi" w:eastAsia="Calibri" w:hAnsiTheme="majorBidi" w:cstheme="majorBidi"/>
          <w:b/>
          <w:bCs/>
          <w:sz w:val="24"/>
          <w:szCs w:val="24"/>
        </w:rPr>
      </w:pPr>
      <w:proofErr w:type="spellStart"/>
      <w:r w:rsidRPr="001F0CE5">
        <w:rPr>
          <w:rFonts w:asciiTheme="majorBidi" w:eastAsia="Calibri" w:hAnsiTheme="majorBidi" w:cstheme="majorBidi"/>
          <w:b/>
          <w:bCs/>
          <w:sz w:val="24"/>
          <w:szCs w:val="24"/>
        </w:rPr>
        <w:t>Immunohistochemical</w:t>
      </w:r>
      <w:proofErr w:type="spellEnd"/>
      <w:r w:rsidRPr="001F0CE5">
        <w:rPr>
          <w:rFonts w:asciiTheme="majorBidi" w:eastAsia="Calibri" w:hAnsiTheme="majorBidi" w:cstheme="majorBidi"/>
          <w:b/>
          <w:bCs/>
          <w:sz w:val="24"/>
          <w:szCs w:val="24"/>
        </w:rPr>
        <w:t xml:space="preserve"> study:</w:t>
      </w:r>
    </w:p>
    <w:p w:rsidR="00F514B6" w:rsidRPr="001F0CE5" w:rsidRDefault="00F514B6" w:rsidP="00987222">
      <w:pPr>
        <w:bidi w:val="0"/>
        <w:spacing w:after="0" w:line="250" w:lineRule="exact"/>
        <w:ind w:firstLine="567"/>
        <w:jc w:val="lowKashida"/>
        <w:rPr>
          <w:rFonts w:asciiTheme="majorBidi" w:eastAsia="Calibri" w:hAnsiTheme="majorBidi" w:cstheme="majorBidi"/>
          <w:sz w:val="24"/>
          <w:szCs w:val="24"/>
        </w:rPr>
      </w:pPr>
      <w:proofErr w:type="spellStart"/>
      <w:r w:rsidRPr="001F0CE5">
        <w:rPr>
          <w:rFonts w:asciiTheme="majorBidi" w:eastAsia="Calibri" w:hAnsiTheme="majorBidi" w:cstheme="majorBidi"/>
          <w:sz w:val="24"/>
          <w:szCs w:val="24"/>
        </w:rPr>
        <w:t>Immunohistochemical</w:t>
      </w:r>
      <w:proofErr w:type="spellEnd"/>
      <w:r w:rsidRPr="001F0CE5">
        <w:rPr>
          <w:rFonts w:asciiTheme="majorBidi" w:eastAsia="Calibri" w:hAnsiTheme="majorBidi" w:cstheme="majorBidi"/>
          <w:sz w:val="24"/>
          <w:szCs w:val="24"/>
        </w:rPr>
        <w:t xml:space="preserve"> reactions were carried out on sections of the lung using an antibody against alpha smooth muscle actin antigen (</w:t>
      </w:r>
      <w:r w:rsidR="008379F7" w:rsidRPr="001F0CE5">
        <w:rPr>
          <w:rFonts w:asciiTheme="majorBidi" w:eastAsia="Calibri" w:hAnsiTheme="majorBidi" w:cstheme="majorBidi"/>
          <w:sz w:val="24"/>
          <w:szCs w:val="24"/>
        </w:rPr>
        <w:t>α</w:t>
      </w:r>
      <w:r w:rsidRPr="001F0CE5">
        <w:rPr>
          <w:rFonts w:asciiTheme="majorBidi" w:eastAsia="Calibri" w:hAnsiTheme="majorBidi" w:cstheme="majorBidi"/>
          <w:sz w:val="24"/>
          <w:szCs w:val="24"/>
        </w:rPr>
        <w:t xml:space="preserve">SMA) marker for smooth muscle specific protein around the </w:t>
      </w:r>
      <w:r w:rsidRPr="001F0CE5">
        <w:rPr>
          <w:rFonts w:asciiTheme="majorBidi" w:eastAsia="Calibri" w:hAnsiTheme="majorBidi" w:cstheme="majorBidi"/>
          <w:sz w:val="24"/>
          <w:szCs w:val="24"/>
        </w:rPr>
        <w:lastRenderedPageBreak/>
        <w:t xml:space="preserve">developing epithelial tubes </w:t>
      </w:r>
      <w:r w:rsidRPr="001F0CE5">
        <w:rPr>
          <w:rFonts w:asciiTheme="majorBidi" w:eastAsia="Calibri" w:hAnsiTheme="majorBidi" w:cstheme="majorBidi"/>
          <w:b/>
          <w:bCs/>
          <w:sz w:val="24"/>
          <w:szCs w:val="24"/>
        </w:rPr>
        <w:t>(Yamada et al., 2002).</w:t>
      </w:r>
      <w:r w:rsidRPr="001F0CE5">
        <w:rPr>
          <w:rFonts w:asciiTheme="majorBidi" w:eastAsia="Calibri" w:hAnsiTheme="majorBidi" w:cstheme="majorBidi"/>
          <w:sz w:val="24"/>
          <w:szCs w:val="24"/>
        </w:rPr>
        <w:t xml:space="preserve"> A mouse anti alpha smooth muscle actin antibody (1A4, Sigma, ST Louis, USA) diluted as supplied (1:800) and designed for the specific localization of </w:t>
      </w:r>
      <w:r w:rsidR="008379F7" w:rsidRPr="001F0CE5">
        <w:rPr>
          <w:rFonts w:asciiTheme="majorBidi" w:eastAsia="Calibri" w:hAnsiTheme="majorBidi" w:cstheme="majorBidi"/>
          <w:sz w:val="24"/>
          <w:szCs w:val="24"/>
        </w:rPr>
        <w:t>α</w:t>
      </w:r>
      <w:r w:rsidRPr="001F0CE5">
        <w:rPr>
          <w:rFonts w:asciiTheme="majorBidi" w:eastAsia="Calibri" w:hAnsiTheme="majorBidi" w:cstheme="majorBidi"/>
          <w:sz w:val="24"/>
          <w:szCs w:val="24"/>
        </w:rPr>
        <w:t xml:space="preserve">SMA in paraffin sections. They were delivered from DAKO life trade Egypt. A biotinylated secondary anti-immunoglobulin capable of binding to both the primary antibody and the streptavidinbiotin enzyme complex since both primary antibody and antibody of the label are produced in the same animal species. Paraffin blocks were cut by a microtome at 4 micron thickness. Sections were mounted on positively charged glass slides. The slides were incubated at </w:t>
      </w:r>
      <w:smartTag w:uri="urn:schemas-microsoft-com:office:smarttags" w:element="metricconverter">
        <w:smartTagPr>
          <w:attr w:name="ProductID" w:val="37ﾰC"/>
        </w:smartTagPr>
        <w:r w:rsidRPr="001F0CE5">
          <w:rPr>
            <w:rFonts w:asciiTheme="majorBidi" w:eastAsia="Calibri" w:hAnsiTheme="majorBidi" w:cstheme="majorBidi"/>
            <w:sz w:val="24"/>
            <w:szCs w:val="24"/>
          </w:rPr>
          <w:t>37</w:t>
        </w:r>
        <w:r w:rsidRPr="001F0CE5">
          <w:rPr>
            <w:rFonts w:asciiTheme="majorBidi" w:eastAsia="Calibri" w:hAnsiTheme="majorBidi" w:cstheme="majorBidi"/>
            <w:sz w:val="24"/>
            <w:szCs w:val="24"/>
            <w:rtl/>
          </w:rPr>
          <w:t>°</w:t>
        </w:r>
        <w:r w:rsidRPr="001F0CE5">
          <w:rPr>
            <w:rFonts w:asciiTheme="majorBidi" w:eastAsia="Calibri" w:hAnsiTheme="majorBidi" w:cstheme="majorBidi"/>
            <w:sz w:val="24"/>
            <w:szCs w:val="24"/>
          </w:rPr>
          <w:t>C</w:t>
        </w:r>
      </w:smartTag>
      <w:r w:rsidRPr="001F0CE5">
        <w:rPr>
          <w:rFonts w:asciiTheme="majorBidi" w:eastAsia="Calibri" w:hAnsiTheme="majorBidi" w:cstheme="majorBidi"/>
          <w:sz w:val="24"/>
          <w:szCs w:val="24"/>
        </w:rPr>
        <w:t xml:space="preserve"> overnight for accurate adhesion of the sections to the slides. Slides were placed in </w:t>
      </w:r>
      <w:smartTag w:uri="urn:schemas-microsoft-com:office:smarttags" w:element="metricconverter">
        <w:smartTagPr>
          <w:attr w:name="ProductID" w:val="60 C"/>
        </w:smartTagPr>
        <w:r w:rsidRPr="001F0CE5">
          <w:rPr>
            <w:rFonts w:asciiTheme="majorBidi" w:eastAsia="Calibri" w:hAnsiTheme="majorBidi" w:cstheme="majorBidi"/>
            <w:sz w:val="24"/>
            <w:szCs w:val="24"/>
          </w:rPr>
          <w:t>60 C</w:t>
        </w:r>
      </w:smartTag>
      <w:r w:rsidRPr="001F0CE5">
        <w:rPr>
          <w:rFonts w:asciiTheme="majorBidi" w:eastAsia="Calibri" w:hAnsiTheme="majorBidi" w:cstheme="majorBidi"/>
          <w:sz w:val="24"/>
          <w:szCs w:val="24"/>
        </w:rPr>
        <w:t xml:space="preserve"> </w:t>
      </w:r>
      <w:proofErr w:type="gramStart"/>
      <w:r w:rsidRPr="001F0CE5">
        <w:rPr>
          <w:rFonts w:asciiTheme="majorBidi" w:eastAsia="Calibri" w:hAnsiTheme="majorBidi" w:cstheme="majorBidi"/>
          <w:sz w:val="24"/>
          <w:szCs w:val="24"/>
        </w:rPr>
        <w:t>oven</w:t>
      </w:r>
      <w:proofErr w:type="gramEnd"/>
      <w:r w:rsidRPr="001F0CE5">
        <w:rPr>
          <w:rFonts w:asciiTheme="majorBidi" w:eastAsia="Calibri" w:hAnsiTheme="majorBidi" w:cstheme="majorBidi"/>
          <w:sz w:val="24"/>
          <w:szCs w:val="24"/>
        </w:rPr>
        <w:t xml:space="preserve"> for 13 to 18 hours. Slides were transferred into three changes of fresh xylene for 10 minutes each change. Slides were transferred into graded ethanol (two changes of 100%, two changes of 95%, two changes of 70% and two changes of 50%), 3 minutes for each change. </w:t>
      </w:r>
      <w:proofErr w:type="gramStart"/>
      <w:r w:rsidRPr="001F0CE5">
        <w:rPr>
          <w:rFonts w:asciiTheme="majorBidi" w:eastAsia="Calibri" w:hAnsiTheme="majorBidi" w:cstheme="majorBidi"/>
          <w:sz w:val="24"/>
          <w:szCs w:val="24"/>
        </w:rPr>
        <w:t>Then washed in phosphate buffer saline of PH 7.2 for minutes.</w:t>
      </w:r>
      <w:proofErr w:type="gramEnd"/>
      <w:r w:rsidRPr="001F0CE5">
        <w:rPr>
          <w:rFonts w:asciiTheme="majorBidi" w:eastAsia="Calibri" w:hAnsiTheme="majorBidi" w:cstheme="majorBidi"/>
          <w:sz w:val="24"/>
          <w:szCs w:val="24"/>
        </w:rPr>
        <w:t xml:space="preserve"> The PH of the buffer was checked with each run. The primary antibody replaced by buffer was included for each specimen, stained with Mayer's haematoxylin and was first noted to determine the amount of specific staining seen in the examined sections.</w:t>
      </w:r>
    </w:p>
    <w:p w:rsidR="0080317D" w:rsidRPr="001F0CE5" w:rsidRDefault="00294AA0" w:rsidP="00CE5554">
      <w:pPr>
        <w:tabs>
          <w:tab w:val="right" w:pos="450"/>
          <w:tab w:val="left" w:pos="4970"/>
          <w:tab w:val="left" w:pos="5112"/>
          <w:tab w:val="left" w:pos="5396"/>
          <w:tab w:val="left" w:pos="6532"/>
        </w:tabs>
        <w:bidi w:val="0"/>
        <w:spacing w:after="0" w:line="240" w:lineRule="auto"/>
        <w:jc w:val="center"/>
        <w:rPr>
          <w:rFonts w:asciiTheme="majorBidi" w:hAnsiTheme="majorBidi" w:cstheme="majorBidi"/>
          <w:b/>
          <w:bCs/>
          <w:sz w:val="28"/>
          <w:szCs w:val="28"/>
          <w:lang w:eastAsia="fr-FR"/>
        </w:rPr>
      </w:pPr>
      <w:r>
        <w:rPr>
          <w:rFonts w:asciiTheme="majorBidi" w:hAnsiTheme="majorBidi" w:cstheme="majorBidi"/>
          <w:b/>
          <w:bCs/>
          <w:noProof/>
          <w:sz w:val="28"/>
          <w:szCs w:val="28"/>
        </w:rPr>
        <mc:AlternateContent>
          <mc:Choice Requires="wps">
            <w:drawing>
              <wp:anchor distT="0" distB="0" distL="114300" distR="114300" simplePos="0" relativeHeight="251687936" behindDoc="0" locked="0" layoutInCell="1" allowOverlap="1" wp14:anchorId="6DF236B8" wp14:editId="002A1567">
                <wp:simplePos x="0" y="0"/>
                <wp:positionH relativeFrom="column">
                  <wp:posOffset>-104775</wp:posOffset>
                </wp:positionH>
                <wp:positionV relativeFrom="paragraph">
                  <wp:posOffset>-3364230</wp:posOffset>
                </wp:positionV>
                <wp:extent cx="4702810" cy="342900"/>
                <wp:effectExtent l="0" t="0" r="2540" b="0"/>
                <wp:wrapNone/>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02810" cy="342900"/>
                        </a:xfrm>
                        <a:prstGeom prst="rect">
                          <a:avLst/>
                        </a:prstGeom>
                        <a:solidFill>
                          <a:srgbClr val="FFFFFF"/>
                        </a:solidFill>
                        <a:ln>
                          <a:noFill/>
                        </a:ln>
                      </wps:spPr>
                      <wps:txbx>
                        <w:txbxContent>
                          <w:p w:rsidR="00294AA0" w:rsidRPr="002846FD" w:rsidRDefault="00294AA0" w:rsidP="00294AA0">
                            <w:pPr>
                              <w:bidi w:val="0"/>
                              <w:jc w:val="both"/>
                              <w:rPr>
                                <w:rFonts w:ascii="Times New Roman" w:hAnsi="Times New Roman" w:cs="Times New Roman"/>
                                <w:b/>
                                <w:bCs/>
                                <w:i/>
                                <w:iCs/>
                                <w:sz w:val="24"/>
                                <w:szCs w:val="24"/>
                              </w:rPr>
                            </w:pPr>
                            <w:r>
                              <w:rPr>
                                <w:rFonts w:ascii="Times New Roman" w:hAnsi="Times New Roman" w:cs="Times New Roman" w:hint="cs"/>
                                <w:b/>
                                <w:bCs/>
                                <w:i/>
                                <w:iCs/>
                                <w:sz w:val="24"/>
                                <w:szCs w:val="24"/>
                                <w:rtl/>
                              </w:rPr>
                              <w:t xml:space="preserve">                                                      </w:t>
                            </w:r>
                            <w:r>
                              <w:rPr>
                                <w:rFonts w:ascii="Times New Roman" w:hAnsi="Times New Roman" w:cs="Times New Roman" w:hint="cs"/>
                                <w:b/>
                                <w:bCs/>
                                <w:i/>
                                <w:iCs/>
                                <w:sz w:val="24"/>
                                <w:szCs w:val="24"/>
                                <w:rtl/>
                              </w:rPr>
                              <w:t>4</w:t>
                            </w:r>
                            <w:r>
                              <w:rPr>
                                <w:rFonts w:ascii="Times New Roman" w:hAnsi="Times New Roman" w:cs="Times New Roman" w:hint="cs"/>
                                <w:b/>
                                <w:bCs/>
                                <w:i/>
                                <w:iCs/>
                                <w:sz w:val="24"/>
                                <w:szCs w:val="24"/>
                                <w:rtl/>
                              </w:rPr>
                              <w:t>8</w:t>
                            </w:r>
                            <w:r>
                              <w:rPr>
                                <w:rFonts w:ascii="Times New Roman" w:hAnsi="Times New Roman" w:cs="Times New Roman" w:hint="cs"/>
                                <w:b/>
                                <w:bCs/>
                                <w:i/>
                                <w:iCs/>
                                <w:sz w:val="24"/>
                                <w:szCs w:val="24"/>
                                <w:rtl/>
                              </w:rPr>
                              <w:t>1</w:t>
                            </w:r>
                            <w:r w:rsidRPr="002846FD">
                              <w:rPr>
                                <w:rFonts w:ascii="Times New Roman" w:hAnsi="Times New Roman" w:cs="Times New Roman"/>
                                <w:b/>
                                <w:bCs/>
                                <w:i/>
                                <w:iCs/>
                                <w:sz w:val="24"/>
                                <w:szCs w:val="24"/>
                              </w:rPr>
                              <w:t>Egypt. J. of Appl. Sci., 34 (12) 2019</w:t>
                            </w:r>
                            <w:r>
                              <w:rPr>
                                <w:rFonts w:ascii="Times New Roman" w:hAnsi="Times New Roman" w:cs="Times New Roman" w:hint="cs"/>
                                <w:b/>
                                <w:bCs/>
                                <w:i/>
                                <w:iCs/>
                                <w:sz w:val="24"/>
                                <w:szCs w:val="24"/>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 o:spid="_x0000_s1029" style="position:absolute;left:0;text-align:left;margin-left:-8.25pt;margin-top:-264.9pt;width:370.3pt;height: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" stroked="f">
                <v:textbox>
                  <w:txbxContent>
                    <w:p w:rsidR="00294AA0" w:rsidRPr="002846FD" w:rsidRDefault="00294AA0" w:rsidP="00294AA0">
                      <w:pPr>
                        <w:bidi w:val="0"/>
                        <w:jc w:val="both"/>
                        <w:rPr>
                          <w:rFonts w:ascii="Times New Roman" w:hAnsi="Times New Roman" w:cs="Times New Roman"/>
                          <w:b/>
                          <w:bCs/>
                          <w:i/>
                          <w:iCs/>
                          <w:sz w:val="24"/>
                          <w:szCs w:val="24"/>
                        </w:rPr>
                      </w:pPr>
                      <w:r>
                        <w:rPr>
                          <w:rFonts w:ascii="Times New Roman" w:hAnsi="Times New Roman" w:cs="Times New Roman" w:hint="cs"/>
                          <w:b/>
                          <w:bCs/>
                          <w:i/>
                          <w:iCs/>
                          <w:sz w:val="24"/>
                          <w:szCs w:val="24"/>
                          <w:rtl/>
                        </w:rPr>
                        <w:t xml:space="preserve">                                                      </w:t>
                      </w:r>
                      <w:r>
                        <w:rPr>
                          <w:rFonts w:ascii="Times New Roman" w:hAnsi="Times New Roman" w:cs="Times New Roman" w:hint="cs"/>
                          <w:b/>
                          <w:bCs/>
                          <w:i/>
                          <w:iCs/>
                          <w:sz w:val="24"/>
                          <w:szCs w:val="24"/>
                          <w:rtl/>
                        </w:rPr>
                        <w:t>4</w:t>
                      </w:r>
                      <w:r>
                        <w:rPr>
                          <w:rFonts w:ascii="Times New Roman" w:hAnsi="Times New Roman" w:cs="Times New Roman" w:hint="cs"/>
                          <w:b/>
                          <w:bCs/>
                          <w:i/>
                          <w:iCs/>
                          <w:sz w:val="24"/>
                          <w:szCs w:val="24"/>
                          <w:rtl/>
                        </w:rPr>
                        <w:t>8</w:t>
                      </w:r>
                      <w:r>
                        <w:rPr>
                          <w:rFonts w:ascii="Times New Roman" w:hAnsi="Times New Roman" w:cs="Times New Roman" w:hint="cs"/>
                          <w:b/>
                          <w:bCs/>
                          <w:i/>
                          <w:iCs/>
                          <w:sz w:val="24"/>
                          <w:szCs w:val="24"/>
                          <w:rtl/>
                        </w:rPr>
                        <w:t>1</w:t>
                      </w:r>
                      <w:r w:rsidRPr="002846FD">
                        <w:rPr>
                          <w:rFonts w:ascii="Times New Roman" w:hAnsi="Times New Roman" w:cs="Times New Roman"/>
                          <w:b/>
                          <w:bCs/>
                          <w:i/>
                          <w:iCs/>
                          <w:sz w:val="24"/>
                          <w:szCs w:val="24"/>
                        </w:rPr>
                        <w:t>Egypt. J. of Appl. Sci., 34 (12) 2019</w:t>
                      </w:r>
                      <w:r>
                        <w:rPr>
                          <w:rFonts w:ascii="Times New Roman" w:hAnsi="Times New Roman" w:cs="Times New Roman" w:hint="cs"/>
                          <w:b/>
                          <w:bCs/>
                          <w:i/>
                          <w:iCs/>
                          <w:sz w:val="24"/>
                          <w:szCs w:val="24"/>
                          <w:rtl/>
                        </w:rPr>
                        <w:t xml:space="preserve"> </w:t>
                      </w:r>
                    </w:p>
                  </w:txbxContent>
                </v:textbox>
              </v:rect>
            </w:pict>
          </mc:Fallback>
        </mc:AlternateContent>
      </w:r>
      <w:r w:rsidR="00CE5554" w:rsidRPr="001F0CE5">
        <w:rPr>
          <w:rFonts w:asciiTheme="majorBidi" w:hAnsiTheme="majorBidi" w:cstheme="majorBidi"/>
          <w:b/>
          <w:bCs/>
          <w:sz w:val="28"/>
          <w:szCs w:val="28"/>
          <w:lang w:eastAsia="fr-FR"/>
        </w:rPr>
        <w:t>RESULTS:</w:t>
      </w:r>
    </w:p>
    <w:p w:rsidR="0080317D" w:rsidRPr="001F0CE5" w:rsidRDefault="0080317D" w:rsidP="008C3676">
      <w:pPr>
        <w:autoSpaceDE w:val="0"/>
        <w:autoSpaceDN w:val="0"/>
        <w:bidi w:val="0"/>
        <w:adjustRightInd w:val="0"/>
        <w:spacing w:after="0" w:line="240" w:lineRule="auto"/>
        <w:jc w:val="both"/>
        <w:rPr>
          <w:rFonts w:asciiTheme="majorBidi" w:eastAsia="Times-Bold" w:hAnsiTheme="majorBidi" w:cstheme="majorBidi"/>
          <w:b/>
          <w:sz w:val="24"/>
          <w:szCs w:val="24"/>
        </w:rPr>
      </w:pPr>
      <w:r w:rsidRPr="001F0CE5">
        <w:rPr>
          <w:rFonts w:asciiTheme="majorBidi" w:eastAsia="Times-Bold" w:hAnsiTheme="majorBidi" w:cstheme="majorBidi"/>
          <w:b/>
          <w:sz w:val="24"/>
          <w:szCs w:val="24"/>
        </w:rPr>
        <w:t>Histological examination:</w:t>
      </w:r>
    </w:p>
    <w:p w:rsidR="0080317D" w:rsidRPr="001F0CE5" w:rsidRDefault="0080317D" w:rsidP="008C3676">
      <w:pPr>
        <w:bidi w:val="0"/>
        <w:spacing w:after="0" w:line="240" w:lineRule="auto"/>
        <w:rPr>
          <w:rFonts w:asciiTheme="majorBidi" w:hAnsiTheme="majorBidi" w:cstheme="majorBidi"/>
          <w:b/>
          <w:bCs/>
          <w:sz w:val="24"/>
          <w:szCs w:val="24"/>
        </w:rPr>
      </w:pPr>
      <w:r w:rsidRPr="001F0CE5">
        <w:rPr>
          <w:rFonts w:asciiTheme="majorBidi" w:hAnsiTheme="majorBidi" w:cstheme="majorBidi"/>
          <w:b/>
          <w:bCs/>
          <w:sz w:val="24"/>
          <w:szCs w:val="24"/>
          <w:u w:val="single"/>
        </w:rPr>
        <w:t>Light microscopic examination</w:t>
      </w:r>
      <w:r w:rsidRPr="001F0CE5">
        <w:rPr>
          <w:rFonts w:asciiTheme="majorBidi" w:hAnsiTheme="majorBidi" w:cstheme="majorBidi"/>
          <w:b/>
          <w:bCs/>
          <w:sz w:val="24"/>
          <w:szCs w:val="24"/>
        </w:rPr>
        <w:t xml:space="preserve"> </w:t>
      </w:r>
    </w:p>
    <w:p w:rsidR="0080317D" w:rsidRPr="001F0CE5" w:rsidRDefault="0080317D" w:rsidP="008C3676">
      <w:pPr>
        <w:bidi w:val="0"/>
        <w:spacing w:after="0" w:line="240" w:lineRule="auto"/>
        <w:jc w:val="lowKashida"/>
        <w:rPr>
          <w:rFonts w:asciiTheme="majorBidi" w:hAnsiTheme="majorBidi" w:cstheme="majorBidi"/>
          <w:b/>
          <w:bCs/>
          <w:sz w:val="24"/>
          <w:szCs w:val="24"/>
          <w:u w:val="single"/>
        </w:rPr>
      </w:pPr>
      <w:r w:rsidRPr="001F0CE5">
        <w:rPr>
          <w:rFonts w:asciiTheme="majorBidi" w:hAnsiTheme="majorBidi" w:cstheme="majorBidi"/>
          <w:b/>
          <w:bCs/>
          <w:sz w:val="24"/>
          <w:szCs w:val="24"/>
          <w:u w:val="single"/>
        </w:rPr>
        <w:t xml:space="preserve">Subgroup </w:t>
      </w:r>
      <w:proofErr w:type="spellStart"/>
      <w:proofErr w:type="gramStart"/>
      <w:r w:rsidRPr="001F0CE5">
        <w:rPr>
          <w:rFonts w:asciiTheme="majorBidi" w:hAnsiTheme="majorBidi" w:cstheme="majorBidi"/>
          <w:b/>
          <w:bCs/>
          <w:sz w:val="24"/>
          <w:szCs w:val="24"/>
          <w:u w:val="single"/>
        </w:rPr>
        <w:t>Ia</w:t>
      </w:r>
      <w:proofErr w:type="spellEnd"/>
      <w:proofErr w:type="gramEnd"/>
      <w:r w:rsidRPr="001F0CE5">
        <w:rPr>
          <w:rFonts w:asciiTheme="majorBidi" w:hAnsiTheme="majorBidi" w:cstheme="majorBidi"/>
          <w:b/>
          <w:bCs/>
          <w:sz w:val="24"/>
          <w:szCs w:val="24"/>
          <w:u w:val="single"/>
        </w:rPr>
        <w:t xml:space="preserve">: </w:t>
      </w:r>
      <w:r w:rsidRPr="001F0CE5">
        <w:rPr>
          <w:rFonts w:asciiTheme="majorBidi" w:hAnsiTheme="majorBidi" w:cstheme="majorBidi"/>
          <w:sz w:val="24"/>
          <w:szCs w:val="24"/>
        </w:rPr>
        <w:t>age 14</w:t>
      </w:r>
      <w:r w:rsidRPr="001F0CE5">
        <w:rPr>
          <w:rFonts w:asciiTheme="majorBidi" w:hAnsiTheme="majorBidi" w:cstheme="majorBidi"/>
          <w:sz w:val="24"/>
          <w:szCs w:val="24"/>
          <w:vertAlign w:val="superscript"/>
        </w:rPr>
        <w:t>th</w:t>
      </w:r>
      <w:r w:rsidRPr="001F0CE5">
        <w:rPr>
          <w:rFonts w:asciiTheme="majorBidi" w:hAnsiTheme="majorBidi" w:cstheme="majorBidi"/>
          <w:sz w:val="24"/>
          <w:szCs w:val="24"/>
        </w:rPr>
        <w:t xml:space="preserve"> postnatal</w:t>
      </w:r>
    </w:p>
    <w:p w:rsidR="0080317D" w:rsidRPr="001F0CE5" w:rsidRDefault="0080317D" w:rsidP="008C3676">
      <w:pPr>
        <w:pStyle w:val="ListParagraph"/>
        <w:numPr>
          <w:ilvl w:val="0"/>
          <w:numId w:val="3"/>
        </w:numPr>
        <w:autoSpaceDE w:val="0"/>
        <w:autoSpaceDN w:val="0"/>
        <w:bidi w:val="0"/>
        <w:adjustRightInd w:val="0"/>
        <w:spacing w:after="0" w:line="240" w:lineRule="auto"/>
        <w:jc w:val="both"/>
        <w:rPr>
          <w:rFonts w:asciiTheme="majorBidi" w:eastAsia="Times-Bold" w:hAnsiTheme="majorBidi" w:cstheme="majorBidi"/>
          <w:b/>
          <w:sz w:val="24"/>
          <w:szCs w:val="24"/>
        </w:rPr>
      </w:pPr>
      <w:r w:rsidRPr="001F0CE5">
        <w:rPr>
          <w:rFonts w:asciiTheme="majorBidi" w:eastAsia="Times-Bold" w:hAnsiTheme="majorBidi" w:cstheme="majorBidi"/>
          <w:b/>
          <w:sz w:val="24"/>
          <w:szCs w:val="24"/>
        </w:rPr>
        <w:t>Hematoxylin and eosin(H&amp;E):</w:t>
      </w:r>
    </w:p>
    <w:p w:rsidR="0080317D" w:rsidRPr="001F0CE5" w:rsidRDefault="0080317D" w:rsidP="008C3676">
      <w:pPr>
        <w:bidi w:val="0"/>
        <w:spacing w:after="0" w:line="240" w:lineRule="auto"/>
        <w:ind w:firstLine="567"/>
        <w:jc w:val="lowKashida"/>
        <w:rPr>
          <w:rFonts w:asciiTheme="majorBidi" w:eastAsia="Times-Bold" w:hAnsiTheme="majorBidi" w:cstheme="majorBidi"/>
          <w:b/>
          <w:sz w:val="24"/>
          <w:szCs w:val="24"/>
        </w:rPr>
      </w:pPr>
      <w:r w:rsidRPr="001F0CE5">
        <w:rPr>
          <w:rFonts w:asciiTheme="majorBidi" w:eastAsia="Calibri" w:hAnsiTheme="majorBidi" w:cstheme="majorBidi"/>
          <w:sz w:val="24"/>
          <w:szCs w:val="24"/>
        </w:rPr>
        <w:t xml:space="preserve">Examination of H&amp;E stained sections from rat lung at 14th post natal day revealed that the rat lung was formed of air saccules divided by large numbers of developing crests (secondary septa) which recognized along the primary septa into smaller units (primitive alveoli) </w:t>
      </w:r>
      <w:r w:rsidRPr="001F0CE5">
        <w:rPr>
          <w:rFonts w:asciiTheme="majorBidi" w:eastAsia="Calibri" w:hAnsiTheme="majorBidi" w:cstheme="majorBidi"/>
          <w:b/>
          <w:bCs/>
          <w:sz w:val="24"/>
          <w:szCs w:val="24"/>
        </w:rPr>
        <w:t>(Fig 1.).</w:t>
      </w:r>
      <w:r w:rsidRPr="001F0CE5">
        <w:rPr>
          <w:rFonts w:asciiTheme="majorBidi" w:hAnsiTheme="majorBidi" w:cstheme="majorBidi"/>
          <w:sz w:val="24"/>
          <w:szCs w:val="24"/>
        </w:rPr>
        <w:t xml:space="preserve"> </w:t>
      </w:r>
      <w:r w:rsidRPr="001F0CE5">
        <w:rPr>
          <w:rFonts w:asciiTheme="majorBidi" w:eastAsia="Calibri" w:hAnsiTheme="majorBidi" w:cstheme="majorBidi"/>
          <w:sz w:val="24"/>
          <w:szCs w:val="24"/>
        </w:rPr>
        <w:t xml:space="preserve">The wall of bronchioles consists of ciliated cuboidal epithelium </w:t>
      </w:r>
      <w:r w:rsidRPr="001F0CE5">
        <w:rPr>
          <w:rFonts w:asciiTheme="majorBidi" w:eastAsia="Calibri" w:hAnsiTheme="majorBidi" w:cstheme="majorBidi"/>
          <w:b/>
          <w:bCs/>
          <w:sz w:val="24"/>
          <w:szCs w:val="24"/>
        </w:rPr>
        <w:t>(Fig 2).</w:t>
      </w:r>
      <w:r w:rsidRPr="001F0CE5">
        <w:rPr>
          <w:rFonts w:asciiTheme="majorBidi" w:eastAsia="Calibri" w:hAnsiTheme="majorBidi" w:cstheme="majorBidi"/>
          <w:sz w:val="24"/>
          <w:szCs w:val="24"/>
        </w:rPr>
        <w:t xml:space="preserve"> All primary and secondary septa showed the double capillary network which bulge into the lumen so that they were considered immature septa. Primitive alveoli were lined by flattened type I pneumocytes and cuboidal type II pneumocytes </w:t>
      </w:r>
      <w:r w:rsidRPr="001F0CE5">
        <w:rPr>
          <w:rFonts w:asciiTheme="majorBidi" w:eastAsia="Calibri" w:hAnsiTheme="majorBidi" w:cstheme="majorBidi"/>
          <w:b/>
          <w:bCs/>
          <w:sz w:val="24"/>
          <w:szCs w:val="24"/>
        </w:rPr>
        <w:t>(Fig3)</w:t>
      </w:r>
      <w:r w:rsidRPr="001F0CE5">
        <w:rPr>
          <w:rFonts w:asciiTheme="majorBidi" w:eastAsia="Calibri" w:hAnsiTheme="majorBidi" w:cstheme="majorBidi"/>
          <w:sz w:val="24"/>
          <w:szCs w:val="24"/>
        </w:rPr>
        <w:t>.</w:t>
      </w:r>
      <w:r w:rsidRPr="001F0CE5">
        <w:rPr>
          <w:rFonts w:asciiTheme="majorBidi" w:hAnsiTheme="majorBidi" w:cstheme="majorBidi"/>
          <w:b/>
          <w:bCs/>
          <w:sz w:val="24"/>
          <w:szCs w:val="24"/>
          <w:u w:val="single"/>
        </w:rPr>
        <w:t xml:space="preserve"> </w:t>
      </w:r>
    </w:p>
    <w:p w:rsidR="0080317D" w:rsidRPr="001F0CE5" w:rsidRDefault="0080317D" w:rsidP="008C3676">
      <w:pPr>
        <w:bidi w:val="0"/>
        <w:spacing w:after="0" w:line="240" w:lineRule="auto"/>
        <w:jc w:val="lowKashida"/>
        <w:rPr>
          <w:rFonts w:asciiTheme="majorBidi" w:eastAsia="Times-Bold" w:hAnsiTheme="majorBidi" w:cstheme="majorBidi"/>
          <w:b/>
          <w:sz w:val="24"/>
          <w:szCs w:val="24"/>
        </w:rPr>
      </w:pPr>
      <w:r w:rsidRPr="001F0CE5">
        <w:rPr>
          <w:rFonts w:asciiTheme="majorBidi" w:eastAsia="Times-Bold" w:hAnsiTheme="majorBidi" w:cstheme="majorBidi"/>
          <w:b/>
          <w:sz w:val="24"/>
          <w:szCs w:val="24"/>
        </w:rPr>
        <w:t>2. Masson's trichrome stain:</w:t>
      </w:r>
    </w:p>
    <w:p w:rsidR="0080317D" w:rsidRPr="001F0CE5" w:rsidRDefault="0080317D" w:rsidP="008C3676">
      <w:pPr>
        <w:bidi w:val="0"/>
        <w:spacing w:after="0" w:line="240" w:lineRule="auto"/>
        <w:ind w:firstLine="567"/>
        <w:jc w:val="lowKashida"/>
        <w:rPr>
          <w:rFonts w:asciiTheme="majorBidi" w:eastAsia="Times-Bold" w:hAnsiTheme="majorBidi" w:cstheme="majorBidi"/>
          <w:b/>
          <w:sz w:val="24"/>
          <w:szCs w:val="24"/>
        </w:rPr>
      </w:pPr>
      <w:r w:rsidRPr="001F0CE5">
        <w:rPr>
          <w:rFonts w:asciiTheme="majorBidi" w:eastAsia="Calibri" w:hAnsiTheme="majorBidi" w:cstheme="majorBidi"/>
          <w:sz w:val="24"/>
          <w:szCs w:val="24"/>
        </w:rPr>
        <w:t>Masson’s</w:t>
      </w:r>
      <w:r w:rsidRPr="001F0CE5">
        <w:rPr>
          <w:rFonts w:asciiTheme="majorBidi" w:hAnsiTheme="majorBidi" w:cstheme="majorBidi"/>
          <w:sz w:val="24"/>
          <w:szCs w:val="24"/>
        </w:rPr>
        <w:t xml:space="preserve"> </w:t>
      </w:r>
      <w:proofErr w:type="spellStart"/>
      <w:r w:rsidRPr="001F0CE5">
        <w:rPr>
          <w:rFonts w:asciiTheme="majorBidi" w:hAnsiTheme="majorBidi" w:cstheme="majorBidi"/>
          <w:sz w:val="24"/>
          <w:szCs w:val="24"/>
        </w:rPr>
        <w:t>trichrome</w:t>
      </w:r>
      <w:proofErr w:type="spellEnd"/>
      <w:r w:rsidRPr="001F0CE5">
        <w:rPr>
          <w:rFonts w:asciiTheme="majorBidi" w:hAnsiTheme="majorBidi" w:cstheme="majorBidi"/>
          <w:sz w:val="24"/>
          <w:szCs w:val="24"/>
        </w:rPr>
        <w:t xml:space="preserve"> stained</w:t>
      </w:r>
      <w:r w:rsidRPr="001F0CE5">
        <w:rPr>
          <w:rFonts w:asciiTheme="majorBidi" w:hAnsiTheme="majorBidi" w:cstheme="majorBidi"/>
          <w:b/>
          <w:bCs/>
          <w:sz w:val="24"/>
          <w:szCs w:val="24"/>
        </w:rPr>
        <w:t xml:space="preserve"> </w:t>
      </w:r>
      <w:r w:rsidRPr="001F0CE5">
        <w:rPr>
          <w:rFonts w:asciiTheme="majorBidi" w:hAnsiTheme="majorBidi" w:cstheme="majorBidi"/>
          <w:sz w:val="24"/>
          <w:szCs w:val="24"/>
        </w:rPr>
        <w:t xml:space="preserve">sections showed </w:t>
      </w:r>
      <w:r w:rsidRPr="001F0CE5">
        <w:rPr>
          <w:rFonts w:asciiTheme="majorBidi" w:eastAsia="Calibri" w:hAnsiTheme="majorBidi" w:cstheme="majorBidi"/>
          <w:sz w:val="24"/>
          <w:szCs w:val="24"/>
        </w:rPr>
        <w:t xml:space="preserve">ordinary amount of collagen fibers in the wall of the bronchioles and bronchial vessels. In addition, the surrounding lung tissue demonstrates minimal amount of collagen fibers in the interalveolar septa </w:t>
      </w:r>
      <w:r w:rsidRPr="001F0CE5">
        <w:rPr>
          <w:rFonts w:asciiTheme="majorBidi" w:eastAsia="Calibri" w:hAnsiTheme="majorBidi" w:cstheme="majorBidi"/>
          <w:b/>
          <w:bCs/>
          <w:sz w:val="24"/>
          <w:szCs w:val="24"/>
        </w:rPr>
        <w:t>(</w:t>
      </w:r>
      <w:r w:rsidRPr="001F0CE5">
        <w:rPr>
          <w:rFonts w:asciiTheme="majorBidi" w:hAnsiTheme="majorBidi" w:cstheme="majorBidi"/>
          <w:b/>
          <w:bCs/>
          <w:sz w:val="24"/>
          <w:szCs w:val="24"/>
        </w:rPr>
        <w:t>Fig4</w:t>
      </w:r>
      <w:r w:rsidRPr="001F0CE5">
        <w:rPr>
          <w:rFonts w:asciiTheme="majorBidi" w:eastAsia="Calibri" w:hAnsiTheme="majorBidi" w:cstheme="majorBidi"/>
          <w:b/>
          <w:bCs/>
          <w:sz w:val="24"/>
          <w:szCs w:val="24"/>
        </w:rPr>
        <w:t>)</w:t>
      </w:r>
      <w:r w:rsidRPr="001F0CE5">
        <w:rPr>
          <w:rFonts w:asciiTheme="majorBidi" w:eastAsia="Calibri" w:hAnsiTheme="majorBidi" w:cstheme="majorBidi"/>
          <w:sz w:val="24"/>
          <w:szCs w:val="24"/>
        </w:rPr>
        <w:t>.</w:t>
      </w:r>
    </w:p>
    <w:p w:rsidR="0080317D" w:rsidRPr="001F0CE5" w:rsidRDefault="0080317D" w:rsidP="008C3676">
      <w:pPr>
        <w:autoSpaceDE w:val="0"/>
        <w:autoSpaceDN w:val="0"/>
        <w:bidi w:val="0"/>
        <w:adjustRightInd w:val="0"/>
        <w:spacing w:after="0" w:line="240" w:lineRule="auto"/>
        <w:jc w:val="both"/>
        <w:rPr>
          <w:rFonts w:asciiTheme="majorBidi" w:eastAsia="Times-Bold" w:hAnsiTheme="majorBidi" w:cstheme="majorBidi"/>
          <w:b/>
          <w:sz w:val="24"/>
          <w:szCs w:val="24"/>
        </w:rPr>
      </w:pPr>
      <w:r w:rsidRPr="001F0CE5">
        <w:rPr>
          <w:rFonts w:asciiTheme="majorBidi" w:eastAsia="Calibri" w:hAnsiTheme="majorBidi" w:cstheme="majorBidi"/>
          <w:b/>
          <w:bCs/>
          <w:sz w:val="24"/>
          <w:szCs w:val="24"/>
        </w:rPr>
        <w:t xml:space="preserve">3.α SMA </w:t>
      </w:r>
      <w:proofErr w:type="spellStart"/>
      <w:r w:rsidRPr="001F0CE5">
        <w:rPr>
          <w:rFonts w:asciiTheme="majorBidi" w:eastAsia="Times-Bold" w:hAnsiTheme="majorBidi" w:cstheme="majorBidi"/>
          <w:b/>
          <w:bCs/>
          <w:sz w:val="24"/>
          <w:szCs w:val="24"/>
        </w:rPr>
        <w:t>immunostaining</w:t>
      </w:r>
      <w:proofErr w:type="spellEnd"/>
      <w:r w:rsidRPr="001F0CE5">
        <w:rPr>
          <w:rFonts w:asciiTheme="majorBidi" w:eastAsia="Times-Bold" w:hAnsiTheme="majorBidi" w:cstheme="majorBidi"/>
          <w:b/>
          <w:sz w:val="24"/>
          <w:szCs w:val="24"/>
        </w:rPr>
        <w:t>:</w:t>
      </w:r>
    </w:p>
    <w:p w:rsidR="00344F40" w:rsidRPr="001F0CE5" w:rsidRDefault="0080317D" w:rsidP="008C3676">
      <w:pPr>
        <w:bidi w:val="0"/>
        <w:spacing w:after="0" w:line="240" w:lineRule="auto"/>
        <w:ind w:firstLine="540"/>
        <w:jc w:val="both"/>
        <w:rPr>
          <w:rFonts w:asciiTheme="majorBidi" w:eastAsia="Calibri" w:hAnsiTheme="majorBidi" w:cstheme="majorBidi"/>
          <w:b/>
          <w:bCs/>
          <w:sz w:val="24"/>
          <w:szCs w:val="24"/>
        </w:rPr>
      </w:pPr>
      <w:r w:rsidRPr="001F0CE5">
        <w:rPr>
          <w:rFonts w:asciiTheme="majorBidi" w:eastAsia="Calibri" w:hAnsiTheme="majorBidi" w:cstheme="majorBidi"/>
          <w:sz w:val="24"/>
          <w:szCs w:val="24"/>
        </w:rPr>
        <w:t xml:space="preserve">Immunoperoxidase technique for α SMA showed a population of round α SMA –positive cells appeared at the tips of the developing </w:t>
      </w:r>
      <w:r w:rsidRPr="001F0CE5">
        <w:rPr>
          <w:rFonts w:asciiTheme="majorBidi" w:eastAsia="Calibri" w:hAnsiTheme="majorBidi" w:cstheme="majorBidi"/>
          <w:sz w:val="24"/>
          <w:szCs w:val="24"/>
        </w:rPr>
        <w:lastRenderedPageBreak/>
        <w:t xml:space="preserve">secondary septa in addition to the slender α SMA –positive cells in primitive septa </w:t>
      </w:r>
      <w:r w:rsidRPr="001F0CE5">
        <w:rPr>
          <w:rFonts w:asciiTheme="majorBidi" w:eastAsia="Calibri" w:hAnsiTheme="majorBidi" w:cstheme="majorBidi"/>
          <w:b/>
          <w:bCs/>
          <w:sz w:val="24"/>
          <w:szCs w:val="24"/>
        </w:rPr>
        <w:t>(Fig5).</w:t>
      </w:r>
    </w:p>
    <w:p w:rsidR="00DD0F83" w:rsidRPr="001F0CE5" w:rsidRDefault="00294AA0" w:rsidP="008C3676">
      <w:pPr>
        <w:bidi w:val="0"/>
        <w:spacing w:after="0" w:line="240" w:lineRule="auto"/>
        <w:jc w:val="lowKashida"/>
        <w:rPr>
          <w:rFonts w:asciiTheme="majorBidi" w:hAnsiTheme="majorBidi" w:cstheme="majorBidi"/>
          <w:b/>
          <w:bCs/>
          <w:sz w:val="24"/>
          <w:szCs w:val="24"/>
          <w:u w:val="single"/>
        </w:rPr>
      </w:pPr>
      <w:r>
        <w:rPr>
          <w:rFonts w:asciiTheme="majorBidi" w:hAnsiTheme="majorBidi" w:cstheme="majorBidi"/>
          <w:b/>
          <w:bCs/>
          <w:noProof/>
          <w:sz w:val="28"/>
          <w:szCs w:val="28"/>
        </w:rPr>
        <mc:AlternateContent>
          <mc:Choice Requires="wps">
            <w:drawing>
              <wp:anchor distT="0" distB="0" distL="114300" distR="114300" simplePos="0" relativeHeight="251665408" behindDoc="0" locked="0" layoutInCell="1" allowOverlap="1" wp14:anchorId="1F4F63DD" wp14:editId="43B6D1E7">
                <wp:simplePos x="0" y="0"/>
                <wp:positionH relativeFrom="column">
                  <wp:posOffset>-104775</wp:posOffset>
                </wp:positionH>
                <wp:positionV relativeFrom="paragraph">
                  <wp:posOffset>-698500</wp:posOffset>
                </wp:positionV>
                <wp:extent cx="4702810" cy="342900"/>
                <wp:effectExtent l="0" t="0" r="2540" b="0"/>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02810" cy="342900"/>
                        </a:xfrm>
                        <a:prstGeom prst="rect">
                          <a:avLst/>
                        </a:prstGeom>
                        <a:solidFill>
                          <a:srgbClr val="FFFFFF"/>
                        </a:solidFill>
                        <a:ln>
                          <a:noFill/>
                        </a:ln>
                      </wps:spPr>
                      <wps:txbx>
                        <w:txbxContent>
                          <w:p w:rsidR="00294AA0" w:rsidRPr="002846FD" w:rsidRDefault="00294AA0" w:rsidP="00294AA0">
                            <w:pPr>
                              <w:bidi w:val="0"/>
                              <w:jc w:val="both"/>
                              <w:rPr>
                                <w:rFonts w:ascii="Times New Roman" w:hAnsi="Times New Roman" w:cs="Times New Roman"/>
                                <w:b/>
                                <w:bCs/>
                                <w:i/>
                                <w:iCs/>
                                <w:sz w:val="24"/>
                                <w:szCs w:val="24"/>
                              </w:rPr>
                            </w:pPr>
                            <w:r w:rsidRPr="002846FD">
                              <w:rPr>
                                <w:rFonts w:ascii="Times New Roman" w:hAnsi="Times New Roman" w:cs="Times New Roman"/>
                                <w:b/>
                                <w:bCs/>
                                <w:i/>
                                <w:iCs/>
                                <w:sz w:val="24"/>
                                <w:szCs w:val="24"/>
                              </w:rPr>
                              <w:t xml:space="preserve">Egypt. J. of Appl. Sci., 34 (12) 2019                              </w:t>
                            </w:r>
                            <w:r>
                              <w:rPr>
                                <w:rFonts w:ascii="Times New Roman" w:hAnsi="Times New Roman" w:cs="Times New Roman" w:hint="cs"/>
                                <w:b/>
                                <w:bCs/>
                                <w:i/>
                                <w:iCs/>
                                <w:sz w:val="24"/>
                                <w:szCs w:val="24"/>
                                <w:rtl/>
                              </w:rPr>
                              <w:t xml:space="preserve">        </w:t>
                            </w:r>
                            <w:r w:rsidRPr="002846FD">
                              <w:rPr>
                                <w:rFonts w:ascii="Times New Roman" w:hAnsi="Times New Roman" w:cs="Times New Roman"/>
                                <w:b/>
                                <w:bCs/>
                                <w:i/>
                                <w:iCs/>
                                <w:sz w:val="24"/>
                                <w:szCs w:val="24"/>
                              </w:rPr>
                              <w:t xml:space="preserve">                </w:t>
                            </w:r>
                            <w:r>
                              <w:rPr>
                                <w:rFonts w:ascii="Times New Roman" w:hAnsi="Times New Roman" w:cs="Times New Roman" w:hint="cs"/>
                                <w:b/>
                                <w:bCs/>
                                <w:i/>
                                <w:iCs/>
                                <w:sz w:val="24"/>
                                <w:szCs w:val="24"/>
                                <w:rtl/>
                              </w:rPr>
                              <w:t>48</w:t>
                            </w:r>
                            <w:r>
                              <w:rPr>
                                <w:rFonts w:ascii="Times New Roman" w:hAnsi="Times New Roman" w:cs="Times New Roman" w:hint="cs"/>
                                <w:b/>
                                <w:bCs/>
                                <w:i/>
                                <w:iCs/>
                                <w:sz w:val="24"/>
                                <w:szCs w:val="24"/>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30" style="position:absolute;left:0;text-align:left;margin-left:-8.25pt;margin-top:-55pt;width:370.3pt;height: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" stroked="f">
                <v:textbox>
                  <w:txbxContent>
                    <w:p w:rsidR="00294AA0" w:rsidRPr="002846FD" w:rsidRDefault="00294AA0" w:rsidP="00294AA0">
                      <w:pPr>
                        <w:bidi w:val="0"/>
                        <w:jc w:val="both"/>
                        <w:rPr>
                          <w:rFonts w:ascii="Times New Roman" w:hAnsi="Times New Roman" w:cs="Times New Roman"/>
                          <w:b/>
                          <w:bCs/>
                          <w:i/>
                          <w:iCs/>
                          <w:sz w:val="24"/>
                          <w:szCs w:val="24"/>
                        </w:rPr>
                      </w:pPr>
                      <w:r w:rsidRPr="002846FD">
                        <w:rPr>
                          <w:rFonts w:ascii="Times New Roman" w:hAnsi="Times New Roman" w:cs="Times New Roman"/>
                          <w:b/>
                          <w:bCs/>
                          <w:i/>
                          <w:iCs/>
                          <w:sz w:val="24"/>
                          <w:szCs w:val="24"/>
                        </w:rPr>
                        <w:t xml:space="preserve">Egypt. J. of Appl. Sci., 34 (12) 2019                              </w:t>
                      </w:r>
                      <w:r>
                        <w:rPr>
                          <w:rFonts w:ascii="Times New Roman" w:hAnsi="Times New Roman" w:cs="Times New Roman" w:hint="cs"/>
                          <w:b/>
                          <w:bCs/>
                          <w:i/>
                          <w:iCs/>
                          <w:sz w:val="24"/>
                          <w:szCs w:val="24"/>
                          <w:rtl/>
                        </w:rPr>
                        <w:t xml:space="preserve">        </w:t>
                      </w:r>
                      <w:r w:rsidRPr="002846FD">
                        <w:rPr>
                          <w:rFonts w:ascii="Times New Roman" w:hAnsi="Times New Roman" w:cs="Times New Roman"/>
                          <w:b/>
                          <w:bCs/>
                          <w:i/>
                          <w:iCs/>
                          <w:sz w:val="24"/>
                          <w:szCs w:val="24"/>
                        </w:rPr>
                        <w:t xml:space="preserve">                </w:t>
                      </w:r>
                      <w:r>
                        <w:rPr>
                          <w:rFonts w:ascii="Times New Roman" w:hAnsi="Times New Roman" w:cs="Times New Roman" w:hint="cs"/>
                          <w:b/>
                          <w:bCs/>
                          <w:i/>
                          <w:iCs/>
                          <w:sz w:val="24"/>
                          <w:szCs w:val="24"/>
                          <w:rtl/>
                        </w:rPr>
                        <w:t>48</w:t>
                      </w:r>
                      <w:r>
                        <w:rPr>
                          <w:rFonts w:ascii="Times New Roman" w:hAnsi="Times New Roman" w:cs="Times New Roman" w:hint="cs"/>
                          <w:b/>
                          <w:bCs/>
                          <w:i/>
                          <w:iCs/>
                          <w:sz w:val="24"/>
                          <w:szCs w:val="24"/>
                          <w:rtl/>
                        </w:rPr>
                        <w:t>2</w:t>
                      </w:r>
                    </w:p>
                  </w:txbxContent>
                </v:textbox>
              </v:rect>
            </w:pict>
          </mc:Fallback>
        </mc:AlternateContent>
      </w:r>
      <w:r w:rsidR="00DD0F83" w:rsidRPr="001F0CE5">
        <w:rPr>
          <w:rFonts w:asciiTheme="majorBidi" w:hAnsiTheme="majorBidi" w:cstheme="majorBidi"/>
          <w:b/>
          <w:bCs/>
          <w:sz w:val="24"/>
          <w:szCs w:val="24"/>
          <w:u w:val="single"/>
        </w:rPr>
        <w:t xml:space="preserve">Subgroup </w:t>
      </w:r>
      <w:proofErr w:type="spellStart"/>
      <w:proofErr w:type="gramStart"/>
      <w:r w:rsidR="00DD0F83" w:rsidRPr="001F0CE5">
        <w:rPr>
          <w:rFonts w:asciiTheme="majorBidi" w:hAnsiTheme="majorBidi" w:cstheme="majorBidi"/>
          <w:b/>
          <w:bCs/>
          <w:sz w:val="24"/>
          <w:szCs w:val="24"/>
          <w:u w:val="single"/>
        </w:rPr>
        <w:t>Ib</w:t>
      </w:r>
      <w:proofErr w:type="spellEnd"/>
      <w:proofErr w:type="gramEnd"/>
      <w:r w:rsidR="00DD0F83" w:rsidRPr="001F0CE5">
        <w:rPr>
          <w:rFonts w:asciiTheme="majorBidi" w:hAnsiTheme="majorBidi" w:cstheme="majorBidi"/>
          <w:b/>
          <w:bCs/>
          <w:sz w:val="24"/>
          <w:szCs w:val="24"/>
          <w:u w:val="single"/>
        </w:rPr>
        <w:t xml:space="preserve">: </w:t>
      </w:r>
      <w:r w:rsidR="00DD0F83" w:rsidRPr="001F0CE5">
        <w:rPr>
          <w:rFonts w:asciiTheme="majorBidi" w:hAnsiTheme="majorBidi" w:cstheme="majorBidi"/>
          <w:sz w:val="24"/>
          <w:szCs w:val="24"/>
        </w:rPr>
        <w:t>age 21</w:t>
      </w:r>
      <w:r w:rsidR="00DD0F83" w:rsidRPr="001F0CE5">
        <w:rPr>
          <w:rFonts w:asciiTheme="majorBidi" w:hAnsiTheme="majorBidi" w:cstheme="majorBidi"/>
          <w:sz w:val="24"/>
          <w:szCs w:val="24"/>
          <w:vertAlign w:val="superscript"/>
        </w:rPr>
        <w:t xml:space="preserve">th </w:t>
      </w:r>
      <w:r w:rsidR="00DD0F83" w:rsidRPr="001F0CE5">
        <w:rPr>
          <w:rFonts w:asciiTheme="majorBidi" w:hAnsiTheme="majorBidi" w:cstheme="majorBidi"/>
          <w:sz w:val="24"/>
          <w:szCs w:val="24"/>
        </w:rPr>
        <w:t>day postnatal</w:t>
      </w:r>
    </w:p>
    <w:p w:rsidR="00DD0F83" w:rsidRPr="001F0CE5" w:rsidRDefault="00DD0F83" w:rsidP="008C3676">
      <w:pPr>
        <w:pStyle w:val="ListParagraph"/>
        <w:numPr>
          <w:ilvl w:val="0"/>
          <w:numId w:val="4"/>
        </w:numPr>
        <w:autoSpaceDE w:val="0"/>
        <w:autoSpaceDN w:val="0"/>
        <w:bidi w:val="0"/>
        <w:adjustRightInd w:val="0"/>
        <w:spacing w:after="0" w:line="240" w:lineRule="auto"/>
        <w:jc w:val="both"/>
        <w:rPr>
          <w:rFonts w:asciiTheme="majorBidi" w:eastAsia="Times-Bold" w:hAnsiTheme="majorBidi" w:cstheme="majorBidi"/>
          <w:b/>
          <w:sz w:val="24"/>
          <w:szCs w:val="24"/>
        </w:rPr>
      </w:pPr>
      <w:r w:rsidRPr="001F0CE5">
        <w:rPr>
          <w:rFonts w:asciiTheme="majorBidi" w:eastAsia="Times-Bold" w:hAnsiTheme="majorBidi" w:cstheme="majorBidi"/>
          <w:b/>
          <w:sz w:val="24"/>
          <w:szCs w:val="24"/>
        </w:rPr>
        <w:t>Hematoxylin and eosin(H&amp;E):</w:t>
      </w:r>
    </w:p>
    <w:p w:rsidR="00DD0F83" w:rsidRPr="001F0CE5" w:rsidRDefault="00DD0F83" w:rsidP="008C3676">
      <w:pPr>
        <w:bidi w:val="0"/>
        <w:spacing w:after="0" w:line="240" w:lineRule="auto"/>
        <w:ind w:firstLine="540"/>
        <w:jc w:val="both"/>
        <w:rPr>
          <w:rFonts w:asciiTheme="majorBidi" w:eastAsia="Times-Bold" w:hAnsiTheme="majorBidi" w:cstheme="majorBidi"/>
          <w:b/>
          <w:sz w:val="24"/>
          <w:szCs w:val="24"/>
        </w:rPr>
      </w:pPr>
      <w:r w:rsidRPr="001F0CE5">
        <w:rPr>
          <w:rFonts w:asciiTheme="majorBidi" w:eastAsia="Calibri" w:hAnsiTheme="majorBidi" w:cstheme="majorBidi"/>
          <w:sz w:val="24"/>
          <w:szCs w:val="24"/>
        </w:rPr>
        <w:t>Examination of H &amp; E stained sections of lung at 21</w:t>
      </w:r>
      <w:r w:rsidRPr="001F0CE5">
        <w:rPr>
          <w:rFonts w:asciiTheme="majorBidi" w:hAnsiTheme="majorBidi" w:cstheme="majorBidi"/>
          <w:sz w:val="24"/>
          <w:szCs w:val="24"/>
          <w:vertAlign w:val="superscript"/>
        </w:rPr>
        <w:t xml:space="preserve"> Th</w:t>
      </w:r>
      <w:r w:rsidRPr="001F0CE5">
        <w:rPr>
          <w:rFonts w:asciiTheme="majorBidi" w:eastAsia="Calibri" w:hAnsiTheme="majorBidi" w:cstheme="majorBidi"/>
          <w:sz w:val="24"/>
          <w:szCs w:val="24"/>
        </w:rPr>
        <w:t xml:space="preserve"> postnatal </w:t>
      </w:r>
      <w:proofErr w:type="gramStart"/>
      <w:r w:rsidRPr="001F0CE5">
        <w:rPr>
          <w:rFonts w:asciiTheme="majorBidi" w:eastAsia="Calibri" w:hAnsiTheme="majorBidi" w:cstheme="majorBidi"/>
          <w:sz w:val="24"/>
          <w:szCs w:val="24"/>
        </w:rPr>
        <w:t>day</w:t>
      </w:r>
      <w:proofErr w:type="gramEnd"/>
      <w:r w:rsidRPr="001F0CE5">
        <w:rPr>
          <w:rFonts w:asciiTheme="majorBidi" w:eastAsia="Calibri" w:hAnsiTheme="majorBidi" w:cstheme="majorBidi"/>
          <w:sz w:val="24"/>
          <w:szCs w:val="24"/>
        </w:rPr>
        <w:t xml:space="preserve"> revealed normal architecture of alveoli with many alveolar sacs. Alveoli were separated by apparently thin primary septa. </w:t>
      </w:r>
      <w:r w:rsidRPr="001F0CE5">
        <w:rPr>
          <w:rFonts w:asciiTheme="majorBidi" w:eastAsia="Calibri" w:hAnsiTheme="majorBidi" w:cstheme="majorBidi"/>
          <w:b/>
          <w:bCs/>
          <w:sz w:val="24"/>
          <w:szCs w:val="24"/>
        </w:rPr>
        <w:t>(Fig6).</w:t>
      </w:r>
      <w:r w:rsidRPr="001F0CE5">
        <w:rPr>
          <w:rFonts w:asciiTheme="majorBidi" w:eastAsia="Calibri" w:hAnsiTheme="majorBidi" w:cstheme="majorBidi"/>
          <w:sz w:val="24"/>
          <w:szCs w:val="24"/>
        </w:rPr>
        <w:t xml:space="preserve"> Alveoli were lined by squamous pneumocytes type I cell and cuboidal pneumocytes type II cell. Alveolar walls were less cellular with thin interstitium but groups of interstitial cells were observed where several septa were joined. The double capillary layers inside the primary and secondary septa are transformed into a single central capillary layer </w:t>
      </w:r>
      <w:r w:rsidRPr="001F0CE5">
        <w:rPr>
          <w:rFonts w:asciiTheme="majorBidi" w:eastAsia="Calibri" w:hAnsiTheme="majorBidi" w:cstheme="majorBidi"/>
          <w:b/>
          <w:bCs/>
          <w:sz w:val="24"/>
          <w:szCs w:val="24"/>
        </w:rPr>
        <w:t>(Fig7).</w:t>
      </w:r>
      <w:r w:rsidRPr="001F0CE5">
        <w:rPr>
          <w:rFonts w:asciiTheme="majorBidi" w:eastAsia="Calibri" w:hAnsiTheme="majorBidi" w:cstheme="majorBidi"/>
          <w:sz w:val="24"/>
          <w:szCs w:val="24"/>
        </w:rPr>
        <w:t xml:space="preserve"> The terminal bronchiole is lined by simple columnar epithelium and surrounded by thin layer of smooth muscle </w:t>
      </w:r>
      <w:r w:rsidRPr="001F0CE5">
        <w:rPr>
          <w:rFonts w:asciiTheme="majorBidi" w:eastAsia="Calibri" w:hAnsiTheme="majorBidi" w:cstheme="majorBidi"/>
          <w:b/>
          <w:bCs/>
          <w:sz w:val="24"/>
          <w:szCs w:val="24"/>
        </w:rPr>
        <w:t>(Fig8).</w:t>
      </w:r>
    </w:p>
    <w:p w:rsidR="00DD0F83" w:rsidRPr="001F0CE5" w:rsidRDefault="00DD0F83" w:rsidP="008C3676">
      <w:pPr>
        <w:pStyle w:val="ListParagraph"/>
        <w:numPr>
          <w:ilvl w:val="0"/>
          <w:numId w:val="4"/>
        </w:numPr>
        <w:bidi w:val="0"/>
        <w:spacing w:after="0" w:line="240" w:lineRule="auto"/>
        <w:jc w:val="both"/>
        <w:rPr>
          <w:rFonts w:asciiTheme="majorBidi" w:eastAsia="Times-Bold" w:hAnsiTheme="majorBidi" w:cstheme="majorBidi"/>
          <w:b/>
          <w:sz w:val="24"/>
          <w:szCs w:val="24"/>
        </w:rPr>
      </w:pPr>
      <w:r w:rsidRPr="001F0CE5">
        <w:rPr>
          <w:rFonts w:asciiTheme="majorBidi" w:eastAsia="Times-Bold" w:hAnsiTheme="majorBidi" w:cstheme="majorBidi"/>
          <w:b/>
          <w:sz w:val="24"/>
          <w:szCs w:val="24"/>
        </w:rPr>
        <w:t>Masson's trichrome stain:</w:t>
      </w:r>
    </w:p>
    <w:p w:rsidR="00DD0F83" w:rsidRPr="001F0CE5" w:rsidRDefault="00DD0F83" w:rsidP="008C3676">
      <w:pPr>
        <w:pStyle w:val="ListParagraph"/>
        <w:bidi w:val="0"/>
        <w:spacing w:after="0" w:line="240" w:lineRule="auto"/>
        <w:jc w:val="lowKashida"/>
        <w:rPr>
          <w:rFonts w:asciiTheme="majorBidi" w:hAnsiTheme="majorBidi" w:cstheme="majorBidi"/>
          <w:sz w:val="24"/>
          <w:szCs w:val="24"/>
        </w:rPr>
      </w:pPr>
      <w:r w:rsidRPr="001F0CE5">
        <w:rPr>
          <w:rFonts w:asciiTheme="majorBidi" w:hAnsiTheme="majorBidi" w:cstheme="majorBidi"/>
          <w:sz w:val="24"/>
          <w:szCs w:val="24"/>
        </w:rPr>
        <w:t xml:space="preserve">Masson’s trichrome stained sections of </w:t>
      </w:r>
      <w:r w:rsidRPr="001F0CE5">
        <w:rPr>
          <w:rFonts w:asciiTheme="majorBidi" w:eastAsia="Calibri" w:hAnsiTheme="majorBidi" w:cstheme="majorBidi"/>
          <w:sz w:val="24"/>
          <w:szCs w:val="24"/>
        </w:rPr>
        <w:t>21</w:t>
      </w:r>
      <w:r w:rsidRPr="001F0CE5">
        <w:rPr>
          <w:rFonts w:asciiTheme="majorBidi" w:hAnsiTheme="majorBidi" w:cstheme="majorBidi"/>
          <w:sz w:val="24"/>
          <w:szCs w:val="24"/>
          <w:vertAlign w:val="superscript"/>
        </w:rPr>
        <w:t xml:space="preserve"> Th</w:t>
      </w:r>
      <w:r w:rsidRPr="001F0CE5">
        <w:rPr>
          <w:rFonts w:asciiTheme="majorBidi" w:hAnsiTheme="majorBidi" w:cstheme="majorBidi"/>
          <w:sz w:val="24"/>
          <w:szCs w:val="24"/>
        </w:rPr>
        <w:t xml:space="preserve"> DPN showing average amount of collagen fibers in the wall of the bronchi and bronchial vessels. In addition, the surrounding lung tissue demonstrates scattered amount of collagen fibers in the interalveolar septa.</w:t>
      </w:r>
      <w:r w:rsidRPr="001F0CE5">
        <w:rPr>
          <w:rFonts w:asciiTheme="majorBidi" w:eastAsia="Calibri" w:hAnsiTheme="majorBidi" w:cstheme="majorBidi"/>
          <w:b/>
          <w:bCs/>
          <w:sz w:val="24"/>
          <w:szCs w:val="24"/>
        </w:rPr>
        <w:t xml:space="preserve"> (</w:t>
      </w:r>
      <w:r w:rsidRPr="001F0CE5">
        <w:rPr>
          <w:rFonts w:asciiTheme="majorBidi" w:hAnsiTheme="majorBidi" w:cstheme="majorBidi"/>
          <w:b/>
          <w:bCs/>
          <w:sz w:val="24"/>
          <w:szCs w:val="24"/>
        </w:rPr>
        <w:t>Fig8).</w:t>
      </w:r>
    </w:p>
    <w:p w:rsidR="00DD0F83" w:rsidRPr="001F0CE5" w:rsidRDefault="00DD0F83" w:rsidP="008C3676">
      <w:pPr>
        <w:pStyle w:val="ListParagraph"/>
        <w:numPr>
          <w:ilvl w:val="0"/>
          <w:numId w:val="4"/>
        </w:numPr>
        <w:autoSpaceDE w:val="0"/>
        <w:autoSpaceDN w:val="0"/>
        <w:bidi w:val="0"/>
        <w:adjustRightInd w:val="0"/>
        <w:spacing w:after="0" w:line="240" w:lineRule="auto"/>
        <w:jc w:val="both"/>
        <w:rPr>
          <w:rFonts w:asciiTheme="majorBidi" w:eastAsia="Times-Bold" w:hAnsiTheme="majorBidi" w:cstheme="majorBidi"/>
          <w:b/>
          <w:sz w:val="24"/>
          <w:szCs w:val="24"/>
        </w:rPr>
      </w:pPr>
      <w:r w:rsidRPr="001F0CE5">
        <w:rPr>
          <w:rFonts w:asciiTheme="majorBidi" w:eastAsia="Calibri" w:hAnsiTheme="majorBidi" w:cstheme="majorBidi"/>
          <w:b/>
          <w:bCs/>
          <w:sz w:val="24"/>
          <w:szCs w:val="24"/>
        </w:rPr>
        <w:t xml:space="preserve">α SMA </w:t>
      </w:r>
      <w:proofErr w:type="spellStart"/>
      <w:r w:rsidRPr="001F0CE5">
        <w:rPr>
          <w:rFonts w:asciiTheme="majorBidi" w:eastAsia="Times-Bold" w:hAnsiTheme="majorBidi" w:cstheme="majorBidi"/>
          <w:b/>
          <w:bCs/>
          <w:sz w:val="24"/>
          <w:szCs w:val="24"/>
        </w:rPr>
        <w:t>immunostaining</w:t>
      </w:r>
      <w:proofErr w:type="spellEnd"/>
      <w:r w:rsidRPr="001F0CE5">
        <w:rPr>
          <w:rFonts w:asciiTheme="majorBidi" w:eastAsia="Times-Bold" w:hAnsiTheme="majorBidi" w:cstheme="majorBidi"/>
          <w:b/>
          <w:sz w:val="24"/>
          <w:szCs w:val="24"/>
        </w:rPr>
        <w:t>:</w:t>
      </w:r>
    </w:p>
    <w:p w:rsidR="0054497D" w:rsidRPr="001F0CE5" w:rsidRDefault="00DD0F83" w:rsidP="008C3676">
      <w:pPr>
        <w:bidi w:val="0"/>
        <w:spacing w:after="0" w:line="240" w:lineRule="auto"/>
        <w:ind w:firstLine="540"/>
        <w:jc w:val="both"/>
        <w:rPr>
          <w:rFonts w:asciiTheme="majorBidi" w:eastAsia="Times-Bold" w:hAnsiTheme="majorBidi" w:cstheme="majorBidi"/>
          <w:b/>
          <w:sz w:val="24"/>
          <w:szCs w:val="24"/>
        </w:rPr>
      </w:pPr>
      <w:r w:rsidRPr="001F0CE5">
        <w:rPr>
          <w:rFonts w:asciiTheme="majorBidi" w:eastAsia="Calibri" w:hAnsiTheme="majorBidi" w:cstheme="majorBidi"/>
          <w:sz w:val="24"/>
          <w:szCs w:val="24"/>
        </w:rPr>
        <w:t xml:space="preserve">Immunoperoxidase technique for α SMA showed a round α SMA –positive cells at the tips of the developing secondary septa, whereas the slender α SMA –positive interstitial cells in the primary septa are disappeared </w:t>
      </w:r>
      <w:r w:rsidRPr="001F0CE5">
        <w:rPr>
          <w:rFonts w:asciiTheme="majorBidi" w:eastAsia="Calibri" w:hAnsiTheme="majorBidi" w:cstheme="majorBidi"/>
          <w:b/>
          <w:bCs/>
          <w:sz w:val="24"/>
          <w:szCs w:val="24"/>
        </w:rPr>
        <w:t>(Fig</w:t>
      </w:r>
      <w:r w:rsidR="00BB17C9" w:rsidRPr="001F0CE5">
        <w:rPr>
          <w:rFonts w:asciiTheme="majorBidi" w:eastAsia="Calibri" w:hAnsiTheme="majorBidi" w:cstheme="majorBidi"/>
          <w:b/>
          <w:bCs/>
          <w:sz w:val="24"/>
          <w:szCs w:val="24"/>
        </w:rPr>
        <w:t xml:space="preserve"> </w:t>
      </w:r>
      <w:r w:rsidRPr="001F0CE5">
        <w:rPr>
          <w:rFonts w:asciiTheme="majorBidi" w:eastAsia="Calibri" w:hAnsiTheme="majorBidi" w:cstheme="majorBidi"/>
          <w:b/>
          <w:bCs/>
          <w:sz w:val="24"/>
          <w:szCs w:val="24"/>
        </w:rPr>
        <w:t>9)</w:t>
      </w:r>
      <w:r w:rsidRPr="001F0CE5">
        <w:rPr>
          <w:rFonts w:asciiTheme="majorBidi" w:eastAsia="Times-Bold" w:hAnsiTheme="majorBidi" w:cstheme="majorBidi"/>
          <w:b/>
          <w:sz w:val="24"/>
          <w:szCs w:val="24"/>
        </w:rPr>
        <w:t xml:space="preserve">. </w:t>
      </w:r>
    </w:p>
    <w:p w:rsidR="0054497D" w:rsidRPr="001F0CE5" w:rsidRDefault="0054497D" w:rsidP="00CE5554">
      <w:pPr>
        <w:bidi w:val="0"/>
        <w:spacing w:after="0" w:line="240" w:lineRule="auto"/>
        <w:jc w:val="center"/>
        <w:rPr>
          <w:rFonts w:asciiTheme="majorBidi" w:hAnsiTheme="majorBidi" w:cstheme="majorBidi"/>
          <w:sz w:val="24"/>
          <w:szCs w:val="24"/>
          <w:lang w:bidi="ar-EG"/>
        </w:rPr>
      </w:pPr>
      <w:r w:rsidRPr="001F0CE5">
        <w:rPr>
          <w:rFonts w:asciiTheme="majorBidi" w:hAnsiTheme="majorBidi" w:cstheme="majorBidi"/>
          <w:noProof/>
          <w:sz w:val="24"/>
          <w:szCs w:val="24"/>
        </w:rPr>
        <w:drawing>
          <wp:inline distT="0" distB="0" distL="0" distR="0" wp14:anchorId="1B866A27" wp14:editId="0EA31F1B">
            <wp:extent cx="3244850" cy="1909580"/>
            <wp:effectExtent l="0" t="0" r="0" b="0"/>
            <wp:docPr id="1" name="Picture 1" descr="D:\رسائل اشرافات ابحاث\زكية الحاسى\zakia 5-8\new d 14 cont extra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رسائل اشرافات ابحاث\زكية الحاسى\zakia 5-8\new d 14 cont extra .tif"/>
                    <pic:cNvPicPr>
                      <a:picLocks noChangeAspect="1" noChangeArrowheads="1"/>
                    </pic:cNvPicPr>
                  </pic:nvPicPr>
                  <pic:blipFill>
                    <a:blip r:embed="rId7" cstate="print"/>
                    <a:srcRect/>
                    <a:stretch>
                      <a:fillRect/>
                    </a:stretch>
                  </pic:blipFill>
                  <pic:spPr bwMode="auto">
                    <a:xfrm>
                      <a:off x="0" y="0"/>
                      <a:ext cx="3244850" cy="1909580"/>
                    </a:xfrm>
                    <a:prstGeom prst="rect">
                      <a:avLst/>
                    </a:prstGeom>
                    <a:noFill/>
                    <a:ln w="9525">
                      <a:noFill/>
                      <a:miter lim="800000"/>
                      <a:headEnd/>
                      <a:tailEnd/>
                    </a:ln>
                  </pic:spPr>
                </pic:pic>
              </a:graphicData>
            </a:graphic>
          </wp:inline>
        </w:drawing>
      </w:r>
    </w:p>
    <w:p w:rsidR="0054497D" w:rsidRPr="001F0CE5" w:rsidRDefault="0054497D" w:rsidP="008C3676">
      <w:pPr>
        <w:bidi w:val="0"/>
        <w:spacing w:after="0" w:line="240" w:lineRule="auto"/>
        <w:ind w:left="993" w:right="26" w:hanging="993"/>
        <w:contextualSpacing/>
        <w:jc w:val="both"/>
        <w:outlineLvl w:val="0"/>
        <w:rPr>
          <w:rFonts w:asciiTheme="majorBidi" w:eastAsia="Calibri" w:hAnsiTheme="majorBidi" w:cstheme="majorBidi"/>
          <w:sz w:val="20"/>
          <w:szCs w:val="20"/>
        </w:rPr>
      </w:pPr>
      <w:r w:rsidRPr="001F0CE5">
        <w:rPr>
          <w:rFonts w:asciiTheme="majorBidi" w:eastAsia="Calibri" w:hAnsiTheme="majorBidi" w:cstheme="majorBidi"/>
          <w:b/>
          <w:bCs/>
          <w:sz w:val="20"/>
          <w:szCs w:val="20"/>
        </w:rPr>
        <w:t xml:space="preserve">Figure (1): </w:t>
      </w:r>
      <w:r w:rsidRPr="001F0CE5">
        <w:rPr>
          <w:rFonts w:asciiTheme="majorBidi" w:eastAsia="Calibri" w:hAnsiTheme="majorBidi" w:cstheme="majorBidi"/>
          <w:sz w:val="20"/>
          <w:szCs w:val="20"/>
        </w:rPr>
        <w:t>A photomicrograph of a section in the lung of the control group at 14 DPN showing medium sized bronchiolar wall (B) with the lining respiratory epithelium and bronchial vessels (BV), air saccules (S), secondary septa (arrow) and primitive alveoli (A).  (H&amp;E X 100)</w:t>
      </w:r>
    </w:p>
    <w:p w:rsidR="0054497D" w:rsidRPr="001F0CE5" w:rsidRDefault="00294AA0" w:rsidP="00CE5554">
      <w:pPr>
        <w:bidi w:val="0"/>
        <w:spacing w:after="0" w:line="240" w:lineRule="auto"/>
        <w:ind w:right="26"/>
        <w:contextualSpacing/>
        <w:jc w:val="center"/>
        <w:outlineLvl w:val="0"/>
        <w:rPr>
          <w:rFonts w:asciiTheme="majorBidi" w:eastAsia="Calibri" w:hAnsiTheme="majorBidi" w:cstheme="majorBidi"/>
          <w:sz w:val="24"/>
          <w:szCs w:val="24"/>
        </w:rPr>
      </w:pPr>
      <w:r>
        <w:rPr>
          <w:rFonts w:asciiTheme="majorBidi" w:hAnsiTheme="majorBidi" w:cstheme="majorBidi"/>
          <w:b/>
          <w:bCs/>
          <w:noProof/>
          <w:sz w:val="28"/>
          <w:szCs w:val="28"/>
        </w:rPr>
        <w:lastRenderedPageBreak/>
        <mc:AlternateContent>
          <mc:Choice Requires="wps">
            <w:drawing>
              <wp:anchor distT="0" distB="0" distL="114300" distR="114300" simplePos="0" relativeHeight="251685888" behindDoc="0" locked="0" layoutInCell="1" allowOverlap="1" wp14:anchorId="6E5F3B3B" wp14:editId="56702EBC">
                <wp:simplePos x="0" y="0"/>
                <wp:positionH relativeFrom="column">
                  <wp:posOffset>-98425</wp:posOffset>
                </wp:positionH>
                <wp:positionV relativeFrom="paragraph">
                  <wp:posOffset>-354330</wp:posOffset>
                </wp:positionV>
                <wp:extent cx="4702810" cy="342900"/>
                <wp:effectExtent l="0" t="0" r="2540" b="0"/>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02810" cy="342900"/>
                        </a:xfrm>
                        <a:prstGeom prst="rect">
                          <a:avLst/>
                        </a:prstGeom>
                        <a:solidFill>
                          <a:srgbClr val="FFFFFF"/>
                        </a:solidFill>
                        <a:ln>
                          <a:noFill/>
                        </a:ln>
                      </wps:spPr>
                      <wps:txbx>
                        <w:txbxContent>
                          <w:p w:rsidR="00294AA0" w:rsidRPr="002846FD" w:rsidRDefault="00294AA0" w:rsidP="00294AA0">
                            <w:pPr>
                              <w:bidi w:val="0"/>
                              <w:jc w:val="both"/>
                              <w:rPr>
                                <w:rFonts w:ascii="Times New Roman" w:hAnsi="Times New Roman" w:cs="Times New Roman"/>
                                <w:b/>
                                <w:bCs/>
                                <w:i/>
                                <w:iCs/>
                                <w:sz w:val="24"/>
                                <w:szCs w:val="24"/>
                              </w:rPr>
                            </w:pPr>
                            <w:r>
                              <w:rPr>
                                <w:rFonts w:ascii="Times New Roman" w:hAnsi="Times New Roman" w:cs="Times New Roman" w:hint="cs"/>
                                <w:b/>
                                <w:bCs/>
                                <w:i/>
                                <w:iCs/>
                                <w:sz w:val="24"/>
                                <w:szCs w:val="24"/>
                                <w:rtl/>
                              </w:rPr>
                              <w:t xml:space="preserve">                                                      </w:t>
                            </w:r>
                            <w:r>
                              <w:rPr>
                                <w:rFonts w:ascii="Times New Roman" w:hAnsi="Times New Roman" w:cs="Times New Roman" w:hint="cs"/>
                                <w:b/>
                                <w:bCs/>
                                <w:i/>
                                <w:iCs/>
                                <w:sz w:val="24"/>
                                <w:szCs w:val="24"/>
                                <w:rtl/>
                              </w:rPr>
                              <w:t>483</w:t>
                            </w:r>
                            <w:r w:rsidRPr="002846FD">
                              <w:rPr>
                                <w:rFonts w:ascii="Times New Roman" w:hAnsi="Times New Roman" w:cs="Times New Roman"/>
                                <w:b/>
                                <w:bCs/>
                                <w:i/>
                                <w:iCs/>
                                <w:sz w:val="24"/>
                                <w:szCs w:val="24"/>
                              </w:rPr>
                              <w:t>Egypt. J. of Appl. Sci., 34 (12) 2019</w:t>
                            </w:r>
                            <w:r>
                              <w:rPr>
                                <w:rFonts w:ascii="Times New Roman" w:hAnsi="Times New Roman" w:cs="Times New Roman" w:hint="cs"/>
                                <w:b/>
                                <w:bCs/>
                                <w:i/>
                                <w:iCs/>
                                <w:sz w:val="24"/>
                                <w:szCs w:val="24"/>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 o:spid="_x0000_s1031" style="position:absolute;left:0;text-align:left;margin-left:-7.75pt;margin-top:-27.9pt;width:370.3pt;height: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" stroked="f">
                <v:textbox>
                  <w:txbxContent>
                    <w:p w:rsidR="00294AA0" w:rsidRPr="002846FD" w:rsidRDefault="00294AA0" w:rsidP="00294AA0">
                      <w:pPr>
                        <w:bidi w:val="0"/>
                        <w:jc w:val="both"/>
                        <w:rPr>
                          <w:rFonts w:ascii="Times New Roman" w:hAnsi="Times New Roman" w:cs="Times New Roman"/>
                          <w:b/>
                          <w:bCs/>
                          <w:i/>
                          <w:iCs/>
                          <w:sz w:val="24"/>
                          <w:szCs w:val="24"/>
                        </w:rPr>
                      </w:pPr>
                      <w:r>
                        <w:rPr>
                          <w:rFonts w:ascii="Times New Roman" w:hAnsi="Times New Roman" w:cs="Times New Roman" w:hint="cs"/>
                          <w:b/>
                          <w:bCs/>
                          <w:i/>
                          <w:iCs/>
                          <w:sz w:val="24"/>
                          <w:szCs w:val="24"/>
                          <w:rtl/>
                        </w:rPr>
                        <w:t xml:space="preserve">                                                      </w:t>
                      </w:r>
                      <w:r>
                        <w:rPr>
                          <w:rFonts w:ascii="Times New Roman" w:hAnsi="Times New Roman" w:cs="Times New Roman" w:hint="cs"/>
                          <w:b/>
                          <w:bCs/>
                          <w:i/>
                          <w:iCs/>
                          <w:sz w:val="24"/>
                          <w:szCs w:val="24"/>
                          <w:rtl/>
                        </w:rPr>
                        <w:t>483</w:t>
                      </w:r>
                      <w:r w:rsidRPr="002846FD">
                        <w:rPr>
                          <w:rFonts w:ascii="Times New Roman" w:hAnsi="Times New Roman" w:cs="Times New Roman"/>
                          <w:b/>
                          <w:bCs/>
                          <w:i/>
                          <w:iCs/>
                          <w:sz w:val="24"/>
                          <w:szCs w:val="24"/>
                        </w:rPr>
                        <w:t>Egypt. J. of Appl. Sci., 34 (12) 2019</w:t>
                      </w:r>
                      <w:r>
                        <w:rPr>
                          <w:rFonts w:ascii="Times New Roman" w:hAnsi="Times New Roman" w:cs="Times New Roman" w:hint="cs"/>
                          <w:b/>
                          <w:bCs/>
                          <w:i/>
                          <w:iCs/>
                          <w:sz w:val="24"/>
                          <w:szCs w:val="24"/>
                          <w:rtl/>
                        </w:rPr>
                        <w:t xml:space="preserve"> </w:t>
                      </w:r>
                    </w:p>
                  </w:txbxContent>
                </v:textbox>
              </v:rect>
            </w:pict>
          </mc:Fallback>
        </mc:AlternateContent>
      </w:r>
      <w:r w:rsidR="0054497D" w:rsidRPr="001F0CE5">
        <w:rPr>
          <w:rFonts w:asciiTheme="majorBidi" w:eastAsia="Calibri" w:hAnsiTheme="majorBidi" w:cstheme="majorBidi"/>
          <w:noProof/>
          <w:sz w:val="24"/>
          <w:szCs w:val="24"/>
        </w:rPr>
        <w:drawing>
          <wp:inline distT="0" distB="0" distL="0" distR="0" wp14:anchorId="2FF8E3DB" wp14:editId="7A4A1CB3">
            <wp:extent cx="3276600" cy="2501900"/>
            <wp:effectExtent l="0" t="0" r="0" b="0"/>
            <wp:docPr id="2" name="Picture 2" descr="D:\رسائل اشرافات ابحاث\زكية الحاسى\zakia 5-8\image00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رسائل اشرافات ابحاث\زكية الحاسى\zakia 5-8\image0026.tif"/>
                    <pic:cNvPicPr>
                      <a:picLocks noChangeAspect="1" noChangeArrowheads="1"/>
                    </pic:cNvPicPr>
                  </pic:nvPicPr>
                  <pic:blipFill>
                    <a:blip r:embed="rId8" cstate="print"/>
                    <a:srcRect/>
                    <a:stretch>
                      <a:fillRect/>
                    </a:stretch>
                  </pic:blipFill>
                  <pic:spPr bwMode="auto">
                    <a:xfrm>
                      <a:off x="0" y="0"/>
                      <a:ext cx="3276000" cy="2501442"/>
                    </a:xfrm>
                    <a:prstGeom prst="rect">
                      <a:avLst/>
                    </a:prstGeom>
                    <a:noFill/>
                    <a:ln w="9525">
                      <a:noFill/>
                      <a:miter lim="800000"/>
                      <a:headEnd/>
                      <a:tailEnd/>
                    </a:ln>
                  </pic:spPr>
                </pic:pic>
              </a:graphicData>
            </a:graphic>
          </wp:inline>
        </w:drawing>
      </w:r>
    </w:p>
    <w:p w:rsidR="0054497D" w:rsidRPr="001F0CE5" w:rsidRDefault="0054497D" w:rsidP="008C3676">
      <w:pPr>
        <w:bidi w:val="0"/>
        <w:spacing w:after="0" w:line="240" w:lineRule="auto"/>
        <w:ind w:left="993" w:right="26" w:hanging="993"/>
        <w:contextualSpacing/>
        <w:jc w:val="both"/>
        <w:outlineLvl w:val="0"/>
        <w:rPr>
          <w:rFonts w:asciiTheme="majorBidi" w:eastAsia="Calibri" w:hAnsiTheme="majorBidi" w:cstheme="majorBidi"/>
          <w:sz w:val="20"/>
          <w:szCs w:val="20"/>
        </w:rPr>
      </w:pPr>
      <w:r w:rsidRPr="001F0CE5">
        <w:rPr>
          <w:rFonts w:asciiTheme="majorBidi" w:eastAsia="Calibri" w:hAnsiTheme="majorBidi" w:cstheme="majorBidi"/>
          <w:b/>
          <w:bCs/>
          <w:sz w:val="20"/>
          <w:szCs w:val="20"/>
        </w:rPr>
        <w:t>Figure (2):</w:t>
      </w:r>
      <w:r w:rsidRPr="001F0CE5">
        <w:rPr>
          <w:rFonts w:asciiTheme="majorBidi" w:eastAsia="Calibri" w:hAnsiTheme="majorBidi" w:cstheme="majorBidi"/>
          <w:sz w:val="20"/>
          <w:szCs w:val="20"/>
        </w:rPr>
        <w:t xml:space="preserve"> A photomicrograph of a section in the lung of the control group at 14 DPN showing medium sized bronchiolar wall which consists of respiratory epithelium, ciliated cells (arrow) and Clara cells (arrow heads).    (H&amp;E X 100)</w:t>
      </w:r>
    </w:p>
    <w:p w:rsidR="0054497D" w:rsidRPr="001F0CE5" w:rsidRDefault="0054497D" w:rsidP="00CE5554">
      <w:pPr>
        <w:bidi w:val="0"/>
        <w:spacing w:after="0" w:line="240" w:lineRule="auto"/>
        <w:ind w:right="26"/>
        <w:contextualSpacing/>
        <w:jc w:val="center"/>
        <w:outlineLvl w:val="0"/>
        <w:rPr>
          <w:rFonts w:asciiTheme="majorBidi" w:eastAsia="Calibri" w:hAnsiTheme="majorBidi" w:cstheme="majorBidi"/>
          <w:sz w:val="24"/>
          <w:szCs w:val="24"/>
        </w:rPr>
      </w:pPr>
      <w:r w:rsidRPr="001F0CE5">
        <w:rPr>
          <w:rFonts w:asciiTheme="majorBidi" w:eastAsia="Calibri" w:hAnsiTheme="majorBidi" w:cstheme="majorBidi"/>
          <w:noProof/>
          <w:sz w:val="24"/>
          <w:szCs w:val="24"/>
        </w:rPr>
        <w:drawing>
          <wp:inline distT="0" distB="0" distL="0" distR="0" wp14:anchorId="5BA11167" wp14:editId="4D257B80">
            <wp:extent cx="3276600" cy="2921000"/>
            <wp:effectExtent l="0" t="0" r="0" b="0"/>
            <wp:docPr id="3" name="Picture 3" descr="D:\رسائل اشرافات ابحاث\زكية الحاسى\zakia 5-8\image00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رسائل اشرافات ابحاث\زكية الحاسى\zakia 5-8\image0012.tif"/>
                    <pic:cNvPicPr>
                      <a:picLocks noChangeAspect="1" noChangeArrowheads="1"/>
                    </pic:cNvPicPr>
                  </pic:nvPicPr>
                  <pic:blipFill>
                    <a:blip r:embed="rId9" cstate="print"/>
                    <a:srcRect/>
                    <a:stretch>
                      <a:fillRect/>
                    </a:stretch>
                  </pic:blipFill>
                  <pic:spPr bwMode="auto">
                    <a:xfrm>
                      <a:off x="0" y="0"/>
                      <a:ext cx="3276000" cy="2920465"/>
                    </a:xfrm>
                    <a:prstGeom prst="rect">
                      <a:avLst/>
                    </a:prstGeom>
                    <a:noFill/>
                    <a:ln w="9525">
                      <a:noFill/>
                      <a:miter lim="800000"/>
                      <a:headEnd/>
                      <a:tailEnd/>
                    </a:ln>
                  </pic:spPr>
                </pic:pic>
              </a:graphicData>
            </a:graphic>
          </wp:inline>
        </w:drawing>
      </w:r>
    </w:p>
    <w:p w:rsidR="0054497D" w:rsidRPr="001F0CE5" w:rsidRDefault="0054497D" w:rsidP="008C3676">
      <w:pPr>
        <w:bidi w:val="0"/>
        <w:spacing w:after="0" w:line="240" w:lineRule="auto"/>
        <w:ind w:left="993" w:hanging="993"/>
        <w:contextualSpacing/>
        <w:jc w:val="both"/>
        <w:outlineLvl w:val="0"/>
        <w:rPr>
          <w:rFonts w:asciiTheme="majorBidi" w:eastAsia="Calibri" w:hAnsiTheme="majorBidi" w:cstheme="majorBidi"/>
          <w:sz w:val="20"/>
          <w:szCs w:val="20"/>
        </w:rPr>
      </w:pPr>
      <w:r w:rsidRPr="001F0CE5">
        <w:rPr>
          <w:rFonts w:asciiTheme="majorBidi" w:eastAsia="Calibri" w:hAnsiTheme="majorBidi" w:cstheme="majorBidi"/>
          <w:b/>
          <w:bCs/>
          <w:sz w:val="20"/>
          <w:szCs w:val="20"/>
        </w:rPr>
        <w:t>Figure (3):</w:t>
      </w:r>
      <w:r w:rsidRPr="001F0CE5">
        <w:rPr>
          <w:rFonts w:asciiTheme="majorBidi" w:eastAsia="Calibri" w:hAnsiTheme="majorBidi" w:cstheme="majorBidi"/>
          <w:sz w:val="20"/>
          <w:szCs w:val="20"/>
        </w:rPr>
        <w:t xml:space="preserve"> A photomicrograph of a section in the lung of the control group at 14 DPN showing the surrounding lung tissue with developing alveoli (DA), secondary septa(arrow), primary septa (</w:t>
      </w:r>
      <w:r w:rsidRPr="001F0CE5">
        <w:rPr>
          <w:rFonts w:asciiTheme="majorBidi" w:eastAsia="Calibri" w:hAnsiTheme="majorBidi" w:cstheme="majorBidi"/>
          <w:sz w:val="20"/>
          <w:szCs w:val="20"/>
        </w:rPr>
        <w:sym w:font="Symbol" w:char="F02A"/>
      </w:r>
      <w:r w:rsidRPr="001F0CE5">
        <w:rPr>
          <w:rFonts w:asciiTheme="majorBidi" w:eastAsia="Calibri" w:hAnsiTheme="majorBidi" w:cstheme="majorBidi"/>
          <w:sz w:val="20"/>
          <w:szCs w:val="20"/>
        </w:rPr>
        <w:t>), c</w:t>
      </w:r>
      <w:r w:rsidR="008C3676" w:rsidRPr="001F0CE5">
        <w:rPr>
          <w:rFonts w:asciiTheme="majorBidi" w:eastAsia="Calibri" w:hAnsiTheme="majorBidi" w:cstheme="majorBidi"/>
          <w:sz w:val="20"/>
          <w:szCs w:val="20"/>
        </w:rPr>
        <w:t>apillary network (double arrow</w:t>
      </w:r>
      <w:r w:rsidRPr="001F0CE5">
        <w:rPr>
          <w:rFonts w:asciiTheme="majorBidi" w:eastAsia="Calibri" w:hAnsiTheme="majorBidi" w:cstheme="majorBidi"/>
          <w:sz w:val="20"/>
          <w:szCs w:val="20"/>
        </w:rPr>
        <w:t>),</w:t>
      </w:r>
      <w:r w:rsidR="008C3676" w:rsidRPr="001F0CE5">
        <w:rPr>
          <w:rFonts w:asciiTheme="majorBidi" w:eastAsia="Calibri" w:hAnsiTheme="majorBidi" w:cstheme="majorBidi"/>
          <w:sz w:val="20"/>
          <w:szCs w:val="20"/>
        </w:rPr>
        <w:t xml:space="preserve"> </w:t>
      </w:r>
      <w:r w:rsidRPr="001F0CE5">
        <w:rPr>
          <w:rFonts w:asciiTheme="majorBidi" w:eastAsia="Calibri" w:hAnsiTheme="majorBidi" w:cstheme="majorBidi"/>
          <w:sz w:val="20"/>
          <w:szCs w:val="20"/>
        </w:rPr>
        <w:t>flattened type I pneumocytes (curved arrow) and cuboidal type II pneumocytes(arrow heads) (H&amp;E X 400).</w:t>
      </w:r>
    </w:p>
    <w:p w:rsidR="0054497D" w:rsidRPr="001F0CE5" w:rsidRDefault="00294AA0" w:rsidP="00CE5554">
      <w:pPr>
        <w:bidi w:val="0"/>
        <w:spacing w:after="0" w:line="240" w:lineRule="auto"/>
        <w:contextualSpacing/>
        <w:jc w:val="center"/>
        <w:outlineLvl w:val="0"/>
        <w:rPr>
          <w:rFonts w:asciiTheme="majorBidi" w:eastAsia="Calibri" w:hAnsiTheme="majorBidi" w:cstheme="majorBidi"/>
          <w:sz w:val="24"/>
          <w:szCs w:val="24"/>
        </w:rPr>
      </w:pPr>
      <w:r>
        <w:rPr>
          <w:rFonts w:asciiTheme="majorBidi" w:hAnsiTheme="majorBidi" w:cstheme="majorBidi"/>
          <w:b/>
          <w:bCs/>
          <w:noProof/>
          <w:sz w:val="28"/>
          <w:szCs w:val="28"/>
        </w:rPr>
        <w:lastRenderedPageBreak/>
        <mc:AlternateContent>
          <mc:Choice Requires="wps">
            <w:drawing>
              <wp:anchor distT="0" distB="0" distL="114300" distR="114300" simplePos="0" relativeHeight="251667456" behindDoc="0" locked="0" layoutInCell="1" allowOverlap="1" wp14:anchorId="09369DC3" wp14:editId="0F4EE9DB">
                <wp:simplePos x="0" y="0"/>
                <wp:positionH relativeFrom="column">
                  <wp:posOffset>-111125</wp:posOffset>
                </wp:positionH>
                <wp:positionV relativeFrom="paragraph">
                  <wp:posOffset>-360680</wp:posOffset>
                </wp:positionV>
                <wp:extent cx="4702810" cy="342900"/>
                <wp:effectExtent l="0" t="0" r="2540" b="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02810" cy="342900"/>
                        </a:xfrm>
                        <a:prstGeom prst="rect">
                          <a:avLst/>
                        </a:prstGeom>
                        <a:solidFill>
                          <a:srgbClr val="FFFFFF"/>
                        </a:solidFill>
                        <a:ln>
                          <a:noFill/>
                        </a:ln>
                      </wps:spPr>
                      <wps:txbx>
                        <w:txbxContent>
                          <w:p w:rsidR="00294AA0" w:rsidRPr="002846FD" w:rsidRDefault="00294AA0" w:rsidP="00294AA0">
                            <w:pPr>
                              <w:bidi w:val="0"/>
                              <w:jc w:val="both"/>
                              <w:rPr>
                                <w:rFonts w:ascii="Times New Roman" w:hAnsi="Times New Roman" w:cs="Times New Roman"/>
                                <w:b/>
                                <w:bCs/>
                                <w:i/>
                                <w:iCs/>
                                <w:sz w:val="24"/>
                                <w:szCs w:val="24"/>
                              </w:rPr>
                            </w:pPr>
                            <w:r w:rsidRPr="002846FD">
                              <w:rPr>
                                <w:rFonts w:ascii="Times New Roman" w:hAnsi="Times New Roman" w:cs="Times New Roman"/>
                                <w:b/>
                                <w:bCs/>
                                <w:i/>
                                <w:iCs/>
                                <w:sz w:val="24"/>
                                <w:szCs w:val="24"/>
                              </w:rPr>
                              <w:t xml:space="preserve">Egypt. J. of Appl. Sci., 34 (12) 2019                              </w:t>
                            </w:r>
                            <w:r>
                              <w:rPr>
                                <w:rFonts w:ascii="Times New Roman" w:hAnsi="Times New Roman" w:cs="Times New Roman" w:hint="cs"/>
                                <w:b/>
                                <w:bCs/>
                                <w:i/>
                                <w:iCs/>
                                <w:sz w:val="24"/>
                                <w:szCs w:val="24"/>
                                <w:rtl/>
                              </w:rPr>
                              <w:t xml:space="preserve">        </w:t>
                            </w:r>
                            <w:r w:rsidRPr="002846FD">
                              <w:rPr>
                                <w:rFonts w:ascii="Times New Roman" w:hAnsi="Times New Roman" w:cs="Times New Roman"/>
                                <w:b/>
                                <w:bCs/>
                                <w:i/>
                                <w:iCs/>
                                <w:sz w:val="24"/>
                                <w:szCs w:val="24"/>
                              </w:rPr>
                              <w:t xml:space="preserve">                </w:t>
                            </w:r>
                            <w:r>
                              <w:rPr>
                                <w:rFonts w:ascii="Times New Roman" w:hAnsi="Times New Roman" w:cs="Times New Roman" w:hint="cs"/>
                                <w:b/>
                                <w:bCs/>
                                <w:i/>
                                <w:iCs/>
                                <w:sz w:val="24"/>
                                <w:szCs w:val="24"/>
                                <w:rtl/>
                              </w:rPr>
                              <w:t>48</w:t>
                            </w:r>
                            <w:r>
                              <w:rPr>
                                <w:rFonts w:ascii="Times New Roman" w:hAnsi="Times New Roman" w:cs="Times New Roman" w:hint="cs"/>
                                <w:b/>
                                <w:bCs/>
                                <w:i/>
                                <w:iCs/>
                                <w:sz w:val="24"/>
                                <w:szCs w:val="24"/>
                                <w:rtl/>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32" style="position:absolute;left:0;text-align:left;margin-left:-8.75pt;margin-top:-28.4pt;width:370.3pt;height: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" stroked="f">
                <v:textbox>
                  <w:txbxContent>
                    <w:p w:rsidR="00294AA0" w:rsidRPr="002846FD" w:rsidRDefault="00294AA0" w:rsidP="00294AA0">
                      <w:pPr>
                        <w:bidi w:val="0"/>
                        <w:jc w:val="both"/>
                        <w:rPr>
                          <w:rFonts w:ascii="Times New Roman" w:hAnsi="Times New Roman" w:cs="Times New Roman"/>
                          <w:b/>
                          <w:bCs/>
                          <w:i/>
                          <w:iCs/>
                          <w:sz w:val="24"/>
                          <w:szCs w:val="24"/>
                        </w:rPr>
                      </w:pPr>
                      <w:r w:rsidRPr="002846FD">
                        <w:rPr>
                          <w:rFonts w:ascii="Times New Roman" w:hAnsi="Times New Roman" w:cs="Times New Roman"/>
                          <w:b/>
                          <w:bCs/>
                          <w:i/>
                          <w:iCs/>
                          <w:sz w:val="24"/>
                          <w:szCs w:val="24"/>
                        </w:rPr>
                        <w:t xml:space="preserve">Egypt. J. of Appl. Sci., 34 (12) 2019                              </w:t>
                      </w:r>
                      <w:r>
                        <w:rPr>
                          <w:rFonts w:ascii="Times New Roman" w:hAnsi="Times New Roman" w:cs="Times New Roman" w:hint="cs"/>
                          <w:b/>
                          <w:bCs/>
                          <w:i/>
                          <w:iCs/>
                          <w:sz w:val="24"/>
                          <w:szCs w:val="24"/>
                          <w:rtl/>
                        </w:rPr>
                        <w:t xml:space="preserve">        </w:t>
                      </w:r>
                      <w:r w:rsidRPr="002846FD">
                        <w:rPr>
                          <w:rFonts w:ascii="Times New Roman" w:hAnsi="Times New Roman" w:cs="Times New Roman"/>
                          <w:b/>
                          <w:bCs/>
                          <w:i/>
                          <w:iCs/>
                          <w:sz w:val="24"/>
                          <w:szCs w:val="24"/>
                        </w:rPr>
                        <w:t xml:space="preserve">                </w:t>
                      </w:r>
                      <w:r>
                        <w:rPr>
                          <w:rFonts w:ascii="Times New Roman" w:hAnsi="Times New Roman" w:cs="Times New Roman" w:hint="cs"/>
                          <w:b/>
                          <w:bCs/>
                          <w:i/>
                          <w:iCs/>
                          <w:sz w:val="24"/>
                          <w:szCs w:val="24"/>
                          <w:rtl/>
                        </w:rPr>
                        <w:t>48</w:t>
                      </w:r>
                      <w:r>
                        <w:rPr>
                          <w:rFonts w:ascii="Times New Roman" w:hAnsi="Times New Roman" w:cs="Times New Roman" w:hint="cs"/>
                          <w:b/>
                          <w:bCs/>
                          <w:i/>
                          <w:iCs/>
                          <w:sz w:val="24"/>
                          <w:szCs w:val="24"/>
                          <w:rtl/>
                        </w:rPr>
                        <w:t>4</w:t>
                      </w:r>
                    </w:p>
                  </w:txbxContent>
                </v:textbox>
              </v:rect>
            </w:pict>
          </mc:Fallback>
        </mc:AlternateContent>
      </w:r>
      <w:r w:rsidR="0054497D" w:rsidRPr="001F0CE5">
        <w:rPr>
          <w:rFonts w:asciiTheme="majorBidi" w:eastAsia="Calibri" w:hAnsiTheme="majorBidi" w:cstheme="majorBidi"/>
          <w:noProof/>
          <w:sz w:val="24"/>
          <w:szCs w:val="24"/>
        </w:rPr>
        <w:drawing>
          <wp:inline distT="0" distB="0" distL="0" distR="0" wp14:anchorId="79F295E3" wp14:editId="6A6D2690">
            <wp:extent cx="3420000" cy="2763837"/>
            <wp:effectExtent l="0" t="0" r="9525" b="0"/>
            <wp:docPr id="4" name="Picture 4" descr="D:\رسائل اشرافات ابحاث\زكية الحاسى\Zakia\Morphometry Masson\1- AL+O14da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رسائل اشرافات ابحاث\زكية الحاسى\Zakia\Morphometry Masson\1- AL+O14day.tif"/>
                    <pic:cNvPicPr>
                      <a:picLocks noChangeAspect="1" noChangeArrowheads="1"/>
                    </pic:cNvPicPr>
                  </pic:nvPicPr>
                  <pic:blipFill>
                    <a:blip r:embed="rId10" cstate="print"/>
                    <a:srcRect/>
                    <a:stretch>
                      <a:fillRect/>
                    </a:stretch>
                  </pic:blipFill>
                  <pic:spPr bwMode="auto">
                    <a:xfrm>
                      <a:off x="0" y="0"/>
                      <a:ext cx="3420000" cy="2763837"/>
                    </a:xfrm>
                    <a:prstGeom prst="rect">
                      <a:avLst/>
                    </a:prstGeom>
                    <a:noFill/>
                    <a:ln w="9525">
                      <a:noFill/>
                      <a:miter lim="800000"/>
                      <a:headEnd/>
                      <a:tailEnd/>
                    </a:ln>
                  </pic:spPr>
                </pic:pic>
              </a:graphicData>
            </a:graphic>
          </wp:inline>
        </w:drawing>
      </w:r>
    </w:p>
    <w:p w:rsidR="0054497D" w:rsidRPr="001F0CE5" w:rsidRDefault="0054497D" w:rsidP="008C3676">
      <w:pPr>
        <w:bidi w:val="0"/>
        <w:spacing w:after="0" w:line="240" w:lineRule="auto"/>
        <w:ind w:left="993" w:right="26" w:hanging="993"/>
        <w:contextualSpacing/>
        <w:jc w:val="both"/>
        <w:outlineLvl w:val="0"/>
        <w:rPr>
          <w:rFonts w:asciiTheme="majorBidi" w:eastAsia="Calibri" w:hAnsiTheme="majorBidi" w:cstheme="majorBidi"/>
          <w:sz w:val="20"/>
          <w:szCs w:val="20"/>
        </w:rPr>
      </w:pPr>
      <w:r w:rsidRPr="001F0CE5">
        <w:rPr>
          <w:rFonts w:asciiTheme="majorBidi" w:eastAsia="Calibri" w:hAnsiTheme="majorBidi" w:cstheme="majorBidi"/>
          <w:b/>
          <w:bCs/>
          <w:sz w:val="20"/>
          <w:szCs w:val="20"/>
        </w:rPr>
        <w:t xml:space="preserve">Figure (4): </w:t>
      </w:r>
      <w:r w:rsidRPr="001F0CE5">
        <w:rPr>
          <w:rFonts w:asciiTheme="majorBidi" w:eastAsia="Calibri" w:hAnsiTheme="majorBidi" w:cstheme="majorBidi"/>
          <w:sz w:val="20"/>
          <w:szCs w:val="20"/>
        </w:rPr>
        <w:t xml:space="preserve">A photomicrograph of a section in the lung of the control group at 14 DPN showing ordinary amount of collagen fibers (Green) in the wall of the bronchioles and bronchial vessels (arrows). In addition, the surrounding lung tissue demonstrates minimal amount of collagen fibers (Green) in the interalveolar septa (arrow heads). (Masson’s trichrome X 100) </w:t>
      </w:r>
    </w:p>
    <w:p w:rsidR="008C3676" w:rsidRPr="001F0CE5" w:rsidRDefault="008C3676" w:rsidP="008C3676">
      <w:pPr>
        <w:bidi w:val="0"/>
        <w:spacing w:after="0" w:line="240" w:lineRule="auto"/>
        <w:ind w:left="993" w:right="26" w:hanging="993"/>
        <w:contextualSpacing/>
        <w:jc w:val="both"/>
        <w:outlineLvl w:val="0"/>
        <w:rPr>
          <w:rFonts w:asciiTheme="majorBidi" w:eastAsia="Calibri" w:hAnsiTheme="majorBidi" w:cstheme="majorBidi"/>
          <w:sz w:val="20"/>
          <w:szCs w:val="20"/>
        </w:rPr>
      </w:pPr>
    </w:p>
    <w:p w:rsidR="0054497D" w:rsidRPr="001F0CE5" w:rsidRDefault="0054497D" w:rsidP="00CE5554">
      <w:pPr>
        <w:bidi w:val="0"/>
        <w:spacing w:after="0" w:line="240" w:lineRule="auto"/>
        <w:ind w:right="26"/>
        <w:contextualSpacing/>
        <w:jc w:val="center"/>
        <w:outlineLvl w:val="0"/>
        <w:rPr>
          <w:rFonts w:asciiTheme="majorBidi" w:eastAsia="Calibri" w:hAnsiTheme="majorBidi" w:cstheme="majorBidi"/>
          <w:sz w:val="24"/>
          <w:szCs w:val="24"/>
        </w:rPr>
      </w:pPr>
      <w:r w:rsidRPr="001F0CE5">
        <w:rPr>
          <w:rFonts w:asciiTheme="majorBidi" w:eastAsia="Calibri" w:hAnsiTheme="majorBidi" w:cstheme="majorBidi"/>
          <w:noProof/>
          <w:sz w:val="24"/>
          <w:szCs w:val="24"/>
        </w:rPr>
        <w:drawing>
          <wp:inline distT="0" distB="0" distL="0" distR="0" wp14:anchorId="5A399A9D" wp14:editId="6EED5D49">
            <wp:extent cx="3420000" cy="2487882"/>
            <wp:effectExtent l="0" t="0" r="0" b="8255"/>
            <wp:docPr id="5" name="Picture 5" descr="D:\رسائل اشرافات ابحاث\زكية الحاسى\Zakia\alpha smooth muscle Morpho\4-AL+O 14 dayalph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رسائل اشرافات ابحاث\زكية الحاسى\Zakia\alpha smooth muscle Morpho\4-AL+O 14 dayalpha.tif"/>
                    <pic:cNvPicPr>
                      <a:picLocks noChangeAspect="1" noChangeArrowheads="1"/>
                    </pic:cNvPicPr>
                  </pic:nvPicPr>
                  <pic:blipFill>
                    <a:blip r:embed="rId11" cstate="print"/>
                    <a:srcRect/>
                    <a:stretch>
                      <a:fillRect/>
                    </a:stretch>
                  </pic:blipFill>
                  <pic:spPr bwMode="auto">
                    <a:xfrm>
                      <a:off x="0" y="0"/>
                      <a:ext cx="3420000" cy="2487882"/>
                    </a:xfrm>
                    <a:prstGeom prst="rect">
                      <a:avLst/>
                    </a:prstGeom>
                    <a:noFill/>
                    <a:ln w="9525">
                      <a:noFill/>
                      <a:miter lim="800000"/>
                      <a:headEnd/>
                      <a:tailEnd/>
                    </a:ln>
                  </pic:spPr>
                </pic:pic>
              </a:graphicData>
            </a:graphic>
          </wp:inline>
        </w:drawing>
      </w:r>
    </w:p>
    <w:p w:rsidR="0054497D" w:rsidRPr="001F0CE5" w:rsidRDefault="0054497D" w:rsidP="008C3676">
      <w:pPr>
        <w:bidi w:val="0"/>
        <w:spacing w:after="0" w:line="240" w:lineRule="auto"/>
        <w:ind w:left="993" w:right="26" w:hanging="993"/>
        <w:contextualSpacing/>
        <w:jc w:val="both"/>
        <w:outlineLvl w:val="0"/>
        <w:rPr>
          <w:rFonts w:asciiTheme="majorBidi" w:eastAsia="Calibri" w:hAnsiTheme="majorBidi" w:cstheme="majorBidi"/>
          <w:sz w:val="20"/>
          <w:szCs w:val="20"/>
        </w:rPr>
      </w:pPr>
      <w:r w:rsidRPr="001F0CE5">
        <w:rPr>
          <w:rFonts w:asciiTheme="majorBidi" w:eastAsia="Calibri" w:hAnsiTheme="majorBidi" w:cstheme="majorBidi"/>
          <w:b/>
          <w:bCs/>
          <w:sz w:val="20"/>
          <w:szCs w:val="20"/>
        </w:rPr>
        <w:t xml:space="preserve">Figure (5): </w:t>
      </w:r>
      <w:r w:rsidRPr="001F0CE5">
        <w:rPr>
          <w:rFonts w:asciiTheme="majorBidi" w:eastAsia="Calibri" w:hAnsiTheme="majorBidi" w:cstheme="majorBidi"/>
          <w:sz w:val="20"/>
          <w:szCs w:val="20"/>
        </w:rPr>
        <w:t>A photomicrograph of a section in the lung of the control group at 14 DPN showing prominent expression of α-SMA–positive cells in the primitive alveolar septa (*) and other α-SMA–positive cells in the developing secondary septa (arrow heads).  (</w:t>
      </w:r>
      <w:proofErr w:type="gramStart"/>
      <w:r w:rsidRPr="001F0CE5">
        <w:rPr>
          <w:rFonts w:asciiTheme="majorBidi" w:eastAsia="Calibri" w:hAnsiTheme="majorBidi" w:cstheme="majorBidi"/>
          <w:sz w:val="20"/>
          <w:szCs w:val="20"/>
        </w:rPr>
        <w:t>α-SMA</w:t>
      </w:r>
      <w:proofErr w:type="gramEnd"/>
      <w:r w:rsidRPr="001F0CE5">
        <w:rPr>
          <w:rFonts w:asciiTheme="majorBidi" w:eastAsia="Calibri" w:hAnsiTheme="majorBidi" w:cstheme="majorBidi"/>
          <w:sz w:val="20"/>
          <w:szCs w:val="20"/>
        </w:rPr>
        <w:t xml:space="preserve"> X 400)</w:t>
      </w:r>
    </w:p>
    <w:p w:rsidR="0054497D" w:rsidRPr="001F0CE5" w:rsidRDefault="0054497D" w:rsidP="00CE5554">
      <w:pPr>
        <w:bidi w:val="0"/>
        <w:spacing w:after="0" w:line="240" w:lineRule="auto"/>
        <w:ind w:right="26"/>
        <w:contextualSpacing/>
        <w:jc w:val="both"/>
        <w:outlineLvl w:val="0"/>
        <w:rPr>
          <w:rFonts w:asciiTheme="majorBidi" w:eastAsia="Calibri" w:hAnsiTheme="majorBidi" w:cstheme="majorBidi"/>
          <w:sz w:val="24"/>
          <w:szCs w:val="24"/>
        </w:rPr>
      </w:pPr>
    </w:p>
    <w:p w:rsidR="0054497D" w:rsidRPr="001F0CE5" w:rsidRDefault="00294AA0" w:rsidP="00CE5554">
      <w:pPr>
        <w:bidi w:val="0"/>
        <w:spacing w:after="0" w:line="240" w:lineRule="auto"/>
        <w:ind w:right="26"/>
        <w:contextualSpacing/>
        <w:jc w:val="center"/>
        <w:outlineLvl w:val="0"/>
        <w:rPr>
          <w:rFonts w:asciiTheme="majorBidi" w:eastAsia="Calibri" w:hAnsiTheme="majorBidi" w:cstheme="majorBidi"/>
          <w:sz w:val="24"/>
          <w:szCs w:val="24"/>
        </w:rPr>
      </w:pPr>
      <w:r>
        <w:rPr>
          <w:rFonts w:asciiTheme="majorBidi" w:hAnsiTheme="majorBidi" w:cstheme="majorBidi"/>
          <w:b/>
          <w:bCs/>
          <w:noProof/>
          <w:sz w:val="28"/>
          <w:szCs w:val="28"/>
        </w:rPr>
        <w:lastRenderedPageBreak/>
        <mc:AlternateContent>
          <mc:Choice Requires="wps">
            <w:drawing>
              <wp:anchor distT="0" distB="0" distL="114300" distR="114300" simplePos="0" relativeHeight="251683840" behindDoc="0" locked="0" layoutInCell="1" allowOverlap="1" wp14:anchorId="6E5F3B3B" wp14:editId="56702EBC">
                <wp:simplePos x="0" y="0"/>
                <wp:positionH relativeFrom="column">
                  <wp:posOffset>-104775</wp:posOffset>
                </wp:positionH>
                <wp:positionV relativeFrom="paragraph">
                  <wp:posOffset>-354330</wp:posOffset>
                </wp:positionV>
                <wp:extent cx="4702810" cy="342900"/>
                <wp:effectExtent l="0" t="0" r="2540" b="0"/>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02810" cy="342900"/>
                        </a:xfrm>
                        <a:prstGeom prst="rect">
                          <a:avLst/>
                        </a:prstGeom>
                        <a:solidFill>
                          <a:srgbClr val="FFFFFF"/>
                        </a:solidFill>
                        <a:ln>
                          <a:noFill/>
                        </a:ln>
                      </wps:spPr>
                      <wps:txbx>
                        <w:txbxContent>
                          <w:p w:rsidR="00294AA0" w:rsidRPr="002846FD" w:rsidRDefault="00294AA0" w:rsidP="00294AA0">
                            <w:pPr>
                              <w:bidi w:val="0"/>
                              <w:jc w:val="both"/>
                              <w:rPr>
                                <w:rFonts w:ascii="Times New Roman" w:hAnsi="Times New Roman" w:cs="Times New Roman"/>
                                <w:b/>
                                <w:bCs/>
                                <w:i/>
                                <w:iCs/>
                                <w:sz w:val="24"/>
                                <w:szCs w:val="24"/>
                              </w:rPr>
                            </w:pPr>
                            <w:r>
                              <w:rPr>
                                <w:rFonts w:ascii="Times New Roman" w:hAnsi="Times New Roman" w:cs="Times New Roman" w:hint="cs"/>
                                <w:b/>
                                <w:bCs/>
                                <w:i/>
                                <w:iCs/>
                                <w:sz w:val="24"/>
                                <w:szCs w:val="24"/>
                                <w:rtl/>
                              </w:rPr>
                              <w:t xml:space="preserve">                                                      </w:t>
                            </w:r>
                            <w:r>
                              <w:rPr>
                                <w:rFonts w:ascii="Times New Roman" w:hAnsi="Times New Roman" w:cs="Times New Roman" w:hint="cs"/>
                                <w:b/>
                                <w:bCs/>
                                <w:i/>
                                <w:iCs/>
                                <w:sz w:val="24"/>
                                <w:szCs w:val="24"/>
                                <w:rtl/>
                              </w:rPr>
                              <w:t>4</w:t>
                            </w:r>
                            <w:r>
                              <w:rPr>
                                <w:rFonts w:ascii="Times New Roman" w:hAnsi="Times New Roman" w:cs="Times New Roman" w:hint="cs"/>
                                <w:b/>
                                <w:bCs/>
                                <w:i/>
                                <w:iCs/>
                                <w:sz w:val="24"/>
                                <w:szCs w:val="24"/>
                                <w:rtl/>
                              </w:rPr>
                              <w:t>85</w:t>
                            </w:r>
                            <w:r w:rsidRPr="002846FD">
                              <w:rPr>
                                <w:rFonts w:ascii="Times New Roman" w:hAnsi="Times New Roman" w:cs="Times New Roman"/>
                                <w:b/>
                                <w:bCs/>
                                <w:i/>
                                <w:iCs/>
                                <w:sz w:val="24"/>
                                <w:szCs w:val="24"/>
                              </w:rPr>
                              <w:t>Egypt. J. of Appl. Sci., 34 (12) 2019</w:t>
                            </w:r>
                            <w:r>
                              <w:rPr>
                                <w:rFonts w:ascii="Times New Roman" w:hAnsi="Times New Roman" w:cs="Times New Roman" w:hint="cs"/>
                                <w:b/>
                                <w:bCs/>
                                <w:i/>
                                <w:iCs/>
                                <w:sz w:val="24"/>
                                <w:szCs w:val="24"/>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 o:spid="_x0000_s1033" style="position:absolute;left:0;text-align:left;margin-left:-8.25pt;margin-top:-27.9pt;width:370.3pt;height: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" stroked="f">
                <v:textbox>
                  <w:txbxContent>
                    <w:p w:rsidR="00294AA0" w:rsidRPr="002846FD" w:rsidRDefault="00294AA0" w:rsidP="00294AA0">
                      <w:pPr>
                        <w:bidi w:val="0"/>
                        <w:jc w:val="both"/>
                        <w:rPr>
                          <w:rFonts w:ascii="Times New Roman" w:hAnsi="Times New Roman" w:cs="Times New Roman"/>
                          <w:b/>
                          <w:bCs/>
                          <w:i/>
                          <w:iCs/>
                          <w:sz w:val="24"/>
                          <w:szCs w:val="24"/>
                        </w:rPr>
                      </w:pPr>
                      <w:r>
                        <w:rPr>
                          <w:rFonts w:ascii="Times New Roman" w:hAnsi="Times New Roman" w:cs="Times New Roman" w:hint="cs"/>
                          <w:b/>
                          <w:bCs/>
                          <w:i/>
                          <w:iCs/>
                          <w:sz w:val="24"/>
                          <w:szCs w:val="24"/>
                          <w:rtl/>
                        </w:rPr>
                        <w:t xml:space="preserve">                                                      </w:t>
                      </w:r>
                      <w:r>
                        <w:rPr>
                          <w:rFonts w:ascii="Times New Roman" w:hAnsi="Times New Roman" w:cs="Times New Roman" w:hint="cs"/>
                          <w:b/>
                          <w:bCs/>
                          <w:i/>
                          <w:iCs/>
                          <w:sz w:val="24"/>
                          <w:szCs w:val="24"/>
                          <w:rtl/>
                        </w:rPr>
                        <w:t>4</w:t>
                      </w:r>
                      <w:r>
                        <w:rPr>
                          <w:rFonts w:ascii="Times New Roman" w:hAnsi="Times New Roman" w:cs="Times New Roman" w:hint="cs"/>
                          <w:b/>
                          <w:bCs/>
                          <w:i/>
                          <w:iCs/>
                          <w:sz w:val="24"/>
                          <w:szCs w:val="24"/>
                          <w:rtl/>
                        </w:rPr>
                        <w:t>85</w:t>
                      </w:r>
                      <w:r w:rsidRPr="002846FD">
                        <w:rPr>
                          <w:rFonts w:ascii="Times New Roman" w:hAnsi="Times New Roman" w:cs="Times New Roman"/>
                          <w:b/>
                          <w:bCs/>
                          <w:i/>
                          <w:iCs/>
                          <w:sz w:val="24"/>
                          <w:szCs w:val="24"/>
                        </w:rPr>
                        <w:t>Egypt. J. of Appl. Sci., 34 (12) 2019</w:t>
                      </w:r>
                      <w:r>
                        <w:rPr>
                          <w:rFonts w:ascii="Times New Roman" w:hAnsi="Times New Roman" w:cs="Times New Roman" w:hint="cs"/>
                          <w:b/>
                          <w:bCs/>
                          <w:i/>
                          <w:iCs/>
                          <w:sz w:val="24"/>
                          <w:szCs w:val="24"/>
                          <w:rtl/>
                        </w:rPr>
                        <w:t xml:space="preserve"> </w:t>
                      </w:r>
                    </w:p>
                  </w:txbxContent>
                </v:textbox>
              </v:rect>
            </w:pict>
          </mc:Fallback>
        </mc:AlternateContent>
      </w:r>
      <w:r w:rsidR="0054497D" w:rsidRPr="001F0CE5">
        <w:rPr>
          <w:rFonts w:asciiTheme="majorBidi" w:eastAsia="Calibri" w:hAnsiTheme="majorBidi" w:cstheme="majorBidi"/>
          <w:noProof/>
          <w:sz w:val="24"/>
          <w:szCs w:val="24"/>
        </w:rPr>
        <w:drawing>
          <wp:inline distT="0" distB="0" distL="0" distR="0" wp14:anchorId="6A171AD6" wp14:editId="136D74D0">
            <wp:extent cx="3960000" cy="2522710"/>
            <wp:effectExtent l="0" t="0" r="2540" b="0"/>
            <wp:docPr id="6" name="Picture 6" descr="D:\رسائل اشرافات ابحاث\زكية الحاسى\Zakia\New folder\cont 21 t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رسائل اشرافات ابحاث\زكية الحاسى\Zakia\New folder\cont 21 t .tif"/>
                    <pic:cNvPicPr>
                      <a:picLocks noChangeAspect="1" noChangeArrowheads="1"/>
                    </pic:cNvPicPr>
                  </pic:nvPicPr>
                  <pic:blipFill>
                    <a:blip r:embed="rId12" cstate="print"/>
                    <a:srcRect/>
                    <a:stretch>
                      <a:fillRect/>
                    </a:stretch>
                  </pic:blipFill>
                  <pic:spPr bwMode="auto">
                    <a:xfrm>
                      <a:off x="0" y="0"/>
                      <a:ext cx="3960000" cy="2522710"/>
                    </a:xfrm>
                    <a:prstGeom prst="rect">
                      <a:avLst/>
                    </a:prstGeom>
                    <a:noFill/>
                    <a:ln w="9525">
                      <a:noFill/>
                      <a:miter lim="800000"/>
                      <a:headEnd/>
                      <a:tailEnd/>
                    </a:ln>
                  </pic:spPr>
                </pic:pic>
              </a:graphicData>
            </a:graphic>
          </wp:inline>
        </w:drawing>
      </w:r>
    </w:p>
    <w:p w:rsidR="0054497D" w:rsidRPr="001F0CE5" w:rsidRDefault="0054497D" w:rsidP="008C3676">
      <w:pPr>
        <w:bidi w:val="0"/>
        <w:spacing w:after="0" w:line="240" w:lineRule="auto"/>
        <w:ind w:left="993" w:right="26" w:hanging="993"/>
        <w:contextualSpacing/>
        <w:jc w:val="both"/>
        <w:outlineLvl w:val="0"/>
        <w:rPr>
          <w:rFonts w:asciiTheme="majorBidi" w:eastAsia="Calibri" w:hAnsiTheme="majorBidi" w:cstheme="majorBidi"/>
          <w:sz w:val="20"/>
          <w:szCs w:val="20"/>
        </w:rPr>
      </w:pPr>
      <w:r w:rsidRPr="001F0CE5">
        <w:rPr>
          <w:rFonts w:asciiTheme="majorBidi" w:eastAsia="Calibri" w:hAnsiTheme="majorBidi" w:cstheme="majorBidi"/>
          <w:b/>
          <w:bCs/>
          <w:sz w:val="20"/>
          <w:szCs w:val="20"/>
        </w:rPr>
        <w:t xml:space="preserve">Figure (6): </w:t>
      </w:r>
      <w:r w:rsidRPr="001F0CE5">
        <w:rPr>
          <w:rFonts w:asciiTheme="majorBidi" w:eastAsia="Calibri" w:hAnsiTheme="majorBidi" w:cstheme="majorBidi"/>
          <w:sz w:val="20"/>
          <w:szCs w:val="20"/>
        </w:rPr>
        <w:t>A photomicrograph of a section in the lung of the control group at 21 DPN showing medium sized bronchiolar wall (B) with the lining respiratory epithelium and bronchial vessels (BV). In addition, air saccules (S), secondary septa (arrow) and primitive alveoli (A) with thin interalveolar septa are seen. (H&amp;E X 100)</w:t>
      </w:r>
    </w:p>
    <w:p w:rsidR="008C3676" w:rsidRPr="001F0CE5" w:rsidRDefault="008C3676" w:rsidP="008C3676">
      <w:pPr>
        <w:bidi w:val="0"/>
        <w:spacing w:after="0" w:line="240" w:lineRule="auto"/>
        <w:ind w:left="993" w:right="26" w:hanging="993"/>
        <w:contextualSpacing/>
        <w:jc w:val="both"/>
        <w:outlineLvl w:val="0"/>
        <w:rPr>
          <w:rFonts w:asciiTheme="majorBidi" w:eastAsia="Calibri" w:hAnsiTheme="majorBidi" w:cstheme="majorBidi"/>
          <w:sz w:val="20"/>
          <w:szCs w:val="20"/>
        </w:rPr>
      </w:pPr>
    </w:p>
    <w:p w:rsidR="0054497D" w:rsidRPr="001F0CE5" w:rsidRDefault="0054497D" w:rsidP="00CE5554">
      <w:pPr>
        <w:bidi w:val="0"/>
        <w:spacing w:after="0" w:line="240" w:lineRule="auto"/>
        <w:ind w:right="26"/>
        <w:contextualSpacing/>
        <w:jc w:val="center"/>
        <w:outlineLvl w:val="0"/>
        <w:rPr>
          <w:rFonts w:asciiTheme="majorBidi" w:eastAsia="Calibri" w:hAnsiTheme="majorBidi" w:cstheme="majorBidi"/>
          <w:noProof/>
          <w:sz w:val="24"/>
          <w:szCs w:val="24"/>
        </w:rPr>
      </w:pPr>
      <w:r w:rsidRPr="001F0CE5">
        <w:rPr>
          <w:rFonts w:asciiTheme="majorBidi" w:eastAsia="Calibri" w:hAnsiTheme="majorBidi" w:cstheme="majorBidi"/>
          <w:noProof/>
          <w:sz w:val="24"/>
          <w:szCs w:val="24"/>
        </w:rPr>
        <w:drawing>
          <wp:inline distT="0" distB="0" distL="0" distR="0" wp14:anchorId="2941B6E6" wp14:editId="5912656D">
            <wp:extent cx="3960000" cy="2641001"/>
            <wp:effectExtent l="0" t="0" r="2540" b="6985"/>
            <wp:docPr id="8" name="Picture 8" descr="D:\رسائل اشرافات ابحاث\زكية الحاسى\Zakia\New folder\D21 FP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رسائل اشرافات ابحاث\زكية الحاسى\Zakia\New folder\D21 FP4.tif"/>
                    <pic:cNvPicPr>
                      <a:picLocks noChangeAspect="1" noChangeArrowheads="1"/>
                    </pic:cNvPicPr>
                  </pic:nvPicPr>
                  <pic:blipFill>
                    <a:blip r:embed="rId13" cstate="print"/>
                    <a:srcRect/>
                    <a:stretch>
                      <a:fillRect/>
                    </a:stretch>
                  </pic:blipFill>
                  <pic:spPr bwMode="auto">
                    <a:xfrm>
                      <a:off x="0" y="0"/>
                      <a:ext cx="3960000" cy="2641001"/>
                    </a:xfrm>
                    <a:prstGeom prst="rect">
                      <a:avLst/>
                    </a:prstGeom>
                    <a:noFill/>
                    <a:ln w="9525">
                      <a:noFill/>
                      <a:miter lim="800000"/>
                      <a:headEnd/>
                      <a:tailEnd/>
                    </a:ln>
                  </pic:spPr>
                </pic:pic>
              </a:graphicData>
            </a:graphic>
          </wp:inline>
        </w:drawing>
      </w:r>
    </w:p>
    <w:p w:rsidR="0054497D" w:rsidRPr="001F0CE5" w:rsidRDefault="0054497D" w:rsidP="008C3676">
      <w:pPr>
        <w:bidi w:val="0"/>
        <w:spacing w:after="0" w:line="240" w:lineRule="auto"/>
        <w:ind w:left="993" w:right="26" w:hanging="993"/>
        <w:contextualSpacing/>
        <w:jc w:val="both"/>
        <w:outlineLvl w:val="0"/>
        <w:rPr>
          <w:rFonts w:asciiTheme="majorBidi" w:eastAsia="Calibri" w:hAnsiTheme="majorBidi" w:cstheme="majorBidi"/>
          <w:sz w:val="20"/>
          <w:szCs w:val="20"/>
        </w:rPr>
      </w:pPr>
      <w:r w:rsidRPr="001F0CE5">
        <w:rPr>
          <w:rFonts w:asciiTheme="majorBidi" w:eastAsia="Calibri" w:hAnsiTheme="majorBidi" w:cstheme="majorBidi"/>
          <w:b/>
          <w:bCs/>
          <w:sz w:val="20"/>
          <w:szCs w:val="20"/>
        </w:rPr>
        <w:t>Figure (7):</w:t>
      </w:r>
      <w:r w:rsidRPr="001F0CE5">
        <w:rPr>
          <w:rFonts w:asciiTheme="majorBidi" w:eastAsia="Calibri" w:hAnsiTheme="majorBidi" w:cstheme="majorBidi"/>
          <w:sz w:val="20"/>
          <w:szCs w:val="20"/>
        </w:rPr>
        <w:t xml:space="preserve"> A photomicrograph of a section in the lung of the control group at 21 DPN showing the surrounding lung tissue where Alveoli were lined by squamous pneumocytes type I cell (arrow heads), and cuboidal pneumocytes type II cell (arrows). Secondary septa with single central capillary layer are also seen (curved arrow).       (H&amp;E X 400)</w:t>
      </w:r>
    </w:p>
    <w:p w:rsidR="0054497D" w:rsidRPr="001F0CE5" w:rsidRDefault="00294AA0" w:rsidP="00CE5554">
      <w:pPr>
        <w:bidi w:val="0"/>
        <w:spacing w:after="0" w:line="240" w:lineRule="auto"/>
        <w:jc w:val="center"/>
        <w:rPr>
          <w:rFonts w:asciiTheme="majorBidi" w:hAnsiTheme="majorBidi" w:cstheme="majorBidi"/>
          <w:sz w:val="24"/>
          <w:szCs w:val="24"/>
          <w:lang w:bidi="ar-EG"/>
        </w:rPr>
      </w:pPr>
      <w:r>
        <w:rPr>
          <w:rFonts w:asciiTheme="majorBidi" w:hAnsiTheme="majorBidi" w:cstheme="majorBidi"/>
          <w:b/>
          <w:bCs/>
          <w:noProof/>
          <w:sz w:val="28"/>
          <w:szCs w:val="28"/>
        </w:rPr>
        <w:lastRenderedPageBreak/>
        <mc:AlternateContent>
          <mc:Choice Requires="wps">
            <w:drawing>
              <wp:anchor distT="0" distB="0" distL="114300" distR="114300" simplePos="0" relativeHeight="251669504" behindDoc="0" locked="0" layoutInCell="1" allowOverlap="1" wp14:anchorId="09369DC3" wp14:editId="0F4EE9DB">
                <wp:simplePos x="0" y="0"/>
                <wp:positionH relativeFrom="column">
                  <wp:posOffset>-104775</wp:posOffset>
                </wp:positionH>
                <wp:positionV relativeFrom="paragraph">
                  <wp:posOffset>-360680</wp:posOffset>
                </wp:positionV>
                <wp:extent cx="4702810" cy="342900"/>
                <wp:effectExtent l="0" t="0" r="2540" b="0"/>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02810" cy="342900"/>
                        </a:xfrm>
                        <a:prstGeom prst="rect">
                          <a:avLst/>
                        </a:prstGeom>
                        <a:solidFill>
                          <a:srgbClr val="FFFFFF"/>
                        </a:solidFill>
                        <a:ln>
                          <a:noFill/>
                        </a:ln>
                      </wps:spPr>
                      <wps:txbx>
                        <w:txbxContent>
                          <w:p w:rsidR="00294AA0" w:rsidRPr="002846FD" w:rsidRDefault="00294AA0" w:rsidP="00294AA0">
                            <w:pPr>
                              <w:bidi w:val="0"/>
                              <w:jc w:val="both"/>
                              <w:rPr>
                                <w:rFonts w:ascii="Times New Roman" w:hAnsi="Times New Roman" w:cs="Times New Roman"/>
                                <w:b/>
                                <w:bCs/>
                                <w:i/>
                                <w:iCs/>
                                <w:sz w:val="24"/>
                                <w:szCs w:val="24"/>
                              </w:rPr>
                            </w:pPr>
                            <w:r w:rsidRPr="002846FD">
                              <w:rPr>
                                <w:rFonts w:ascii="Times New Roman" w:hAnsi="Times New Roman" w:cs="Times New Roman"/>
                                <w:b/>
                                <w:bCs/>
                                <w:i/>
                                <w:iCs/>
                                <w:sz w:val="24"/>
                                <w:szCs w:val="24"/>
                              </w:rPr>
                              <w:t xml:space="preserve">Egypt. J. of Appl. Sci., 34 (12) 2019                              </w:t>
                            </w:r>
                            <w:r>
                              <w:rPr>
                                <w:rFonts w:ascii="Times New Roman" w:hAnsi="Times New Roman" w:cs="Times New Roman" w:hint="cs"/>
                                <w:b/>
                                <w:bCs/>
                                <w:i/>
                                <w:iCs/>
                                <w:sz w:val="24"/>
                                <w:szCs w:val="24"/>
                                <w:rtl/>
                              </w:rPr>
                              <w:t xml:space="preserve">        </w:t>
                            </w:r>
                            <w:r w:rsidRPr="002846FD">
                              <w:rPr>
                                <w:rFonts w:ascii="Times New Roman" w:hAnsi="Times New Roman" w:cs="Times New Roman"/>
                                <w:b/>
                                <w:bCs/>
                                <w:i/>
                                <w:iCs/>
                                <w:sz w:val="24"/>
                                <w:szCs w:val="24"/>
                              </w:rPr>
                              <w:t xml:space="preserve">                </w:t>
                            </w:r>
                            <w:r>
                              <w:rPr>
                                <w:rFonts w:ascii="Times New Roman" w:hAnsi="Times New Roman" w:cs="Times New Roman" w:hint="cs"/>
                                <w:b/>
                                <w:bCs/>
                                <w:i/>
                                <w:iCs/>
                                <w:sz w:val="24"/>
                                <w:szCs w:val="24"/>
                                <w:rtl/>
                              </w:rPr>
                              <w:t>48</w:t>
                            </w:r>
                            <w:r>
                              <w:rPr>
                                <w:rFonts w:ascii="Times New Roman" w:hAnsi="Times New Roman" w:cs="Times New Roman" w:hint="cs"/>
                                <w:b/>
                                <w:bCs/>
                                <w:i/>
                                <w:iCs/>
                                <w:sz w:val="24"/>
                                <w:szCs w:val="24"/>
                                <w:rtl/>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34" style="position:absolute;left:0;text-align:left;margin-left:-8.25pt;margin-top:-28.4pt;width:370.3pt;height: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" stroked="f">
                <v:textbox>
                  <w:txbxContent>
                    <w:p w:rsidR="00294AA0" w:rsidRPr="002846FD" w:rsidRDefault="00294AA0" w:rsidP="00294AA0">
                      <w:pPr>
                        <w:bidi w:val="0"/>
                        <w:jc w:val="both"/>
                        <w:rPr>
                          <w:rFonts w:ascii="Times New Roman" w:hAnsi="Times New Roman" w:cs="Times New Roman"/>
                          <w:b/>
                          <w:bCs/>
                          <w:i/>
                          <w:iCs/>
                          <w:sz w:val="24"/>
                          <w:szCs w:val="24"/>
                        </w:rPr>
                      </w:pPr>
                      <w:r w:rsidRPr="002846FD">
                        <w:rPr>
                          <w:rFonts w:ascii="Times New Roman" w:hAnsi="Times New Roman" w:cs="Times New Roman"/>
                          <w:b/>
                          <w:bCs/>
                          <w:i/>
                          <w:iCs/>
                          <w:sz w:val="24"/>
                          <w:szCs w:val="24"/>
                        </w:rPr>
                        <w:t xml:space="preserve">Egypt. J. of Appl. Sci., 34 (12) 2019                              </w:t>
                      </w:r>
                      <w:r>
                        <w:rPr>
                          <w:rFonts w:ascii="Times New Roman" w:hAnsi="Times New Roman" w:cs="Times New Roman" w:hint="cs"/>
                          <w:b/>
                          <w:bCs/>
                          <w:i/>
                          <w:iCs/>
                          <w:sz w:val="24"/>
                          <w:szCs w:val="24"/>
                          <w:rtl/>
                        </w:rPr>
                        <w:t xml:space="preserve">        </w:t>
                      </w:r>
                      <w:r w:rsidRPr="002846FD">
                        <w:rPr>
                          <w:rFonts w:ascii="Times New Roman" w:hAnsi="Times New Roman" w:cs="Times New Roman"/>
                          <w:b/>
                          <w:bCs/>
                          <w:i/>
                          <w:iCs/>
                          <w:sz w:val="24"/>
                          <w:szCs w:val="24"/>
                        </w:rPr>
                        <w:t xml:space="preserve">                </w:t>
                      </w:r>
                      <w:r>
                        <w:rPr>
                          <w:rFonts w:ascii="Times New Roman" w:hAnsi="Times New Roman" w:cs="Times New Roman" w:hint="cs"/>
                          <w:b/>
                          <w:bCs/>
                          <w:i/>
                          <w:iCs/>
                          <w:sz w:val="24"/>
                          <w:szCs w:val="24"/>
                          <w:rtl/>
                        </w:rPr>
                        <w:t>48</w:t>
                      </w:r>
                      <w:r>
                        <w:rPr>
                          <w:rFonts w:ascii="Times New Roman" w:hAnsi="Times New Roman" w:cs="Times New Roman" w:hint="cs"/>
                          <w:b/>
                          <w:bCs/>
                          <w:i/>
                          <w:iCs/>
                          <w:sz w:val="24"/>
                          <w:szCs w:val="24"/>
                          <w:rtl/>
                        </w:rPr>
                        <w:t>6</w:t>
                      </w:r>
                    </w:p>
                  </w:txbxContent>
                </v:textbox>
              </v:rect>
            </w:pict>
          </mc:Fallback>
        </mc:AlternateContent>
      </w:r>
      <w:r w:rsidR="0054497D" w:rsidRPr="001F0CE5">
        <w:rPr>
          <w:rFonts w:asciiTheme="majorBidi" w:hAnsiTheme="majorBidi" w:cstheme="majorBidi"/>
          <w:noProof/>
          <w:sz w:val="24"/>
          <w:szCs w:val="24"/>
        </w:rPr>
        <w:drawing>
          <wp:inline distT="0" distB="0" distL="0" distR="0" wp14:anchorId="7BD4E4A9" wp14:editId="31552F77">
            <wp:extent cx="3240000" cy="2117125"/>
            <wp:effectExtent l="0" t="0" r="0" b="0"/>
            <wp:docPr id="9" name="Picture 9" descr="D:\رسائل اشرافات ابحاث\زكية الحاسى\Dr Zakia\14 C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رسائل اشرافات ابحاث\زكية الحاسى\Dr Zakia\14 C2.tif"/>
                    <pic:cNvPicPr>
                      <a:picLocks noChangeAspect="1" noChangeArrowheads="1"/>
                    </pic:cNvPicPr>
                  </pic:nvPicPr>
                  <pic:blipFill>
                    <a:blip r:embed="rId14" cstate="print"/>
                    <a:srcRect/>
                    <a:stretch>
                      <a:fillRect/>
                    </a:stretch>
                  </pic:blipFill>
                  <pic:spPr bwMode="auto">
                    <a:xfrm>
                      <a:off x="0" y="0"/>
                      <a:ext cx="3240000" cy="2117125"/>
                    </a:xfrm>
                    <a:prstGeom prst="rect">
                      <a:avLst/>
                    </a:prstGeom>
                    <a:noFill/>
                    <a:ln w="9525">
                      <a:noFill/>
                      <a:miter lim="800000"/>
                      <a:headEnd/>
                      <a:tailEnd/>
                    </a:ln>
                  </pic:spPr>
                </pic:pic>
              </a:graphicData>
            </a:graphic>
          </wp:inline>
        </w:drawing>
      </w:r>
    </w:p>
    <w:p w:rsidR="0054497D" w:rsidRPr="001F0CE5" w:rsidRDefault="0054497D" w:rsidP="007477A5">
      <w:pPr>
        <w:bidi w:val="0"/>
        <w:spacing w:after="0" w:line="240" w:lineRule="auto"/>
        <w:ind w:left="993" w:right="26" w:hanging="993"/>
        <w:contextualSpacing/>
        <w:jc w:val="both"/>
        <w:outlineLvl w:val="0"/>
        <w:rPr>
          <w:rFonts w:asciiTheme="majorBidi" w:eastAsia="Calibri" w:hAnsiTheme="majorBidi" w:cstheme="majorBidi"/>
          <w:sz w:val="20"/>
          <w:szCs w:val="20"/>
        </w:rPr>
      </w:pPr>
      <w:r w:rsidRPr="001F0CE5">
        <w:rPr>
          <w:rFonts w:asciiTheme="majorBidi" w:eastAsia="Calibri" w:hAnsiTheme="majorBidi" w:cstheme="majorBidi"/>
          <w:b/>
          <w:bCs/>
          <w:sz w:val="20"/>
          <w:szCs w:val="20"/>
        </w:rPr>
        <w:t xml:space="preserve">Figure (8): </w:t>
      </w:r>
      <w:r w:rsidRPr="001F0CE5">
        <w:rPr>
          <w:rFonts w:asciiTheme="majorBidi" w:eastAsia="Calibri" w:hAnsiTheme="majorBidi" w:cstheme="majorBidi"/>
          <w:sz w:val="20"/>
          <w:szCs w:val="20"/>
        </w:rPr>
        <w:t xml:space="preserve">A photomicrograph of a section in the lung of the control group at 21 DPN showing average amount of collagen fibers (Green) in the wall of the bronchi and bronchial vessels (arrows). In addition, the surrounding lung tissue demonstrates scarce amount of collagen fibers (Green) in the interalveolar septa (arrow heads). (Masson’s </w:t>
      </w:r>
      <w:proofErr w:type="spellStart"/>
      <w:r w:rsidRPr="001F0CE5">
        <w:rPr>
          <w:rFonts w:asciiTheme="majorBidi" w:eastAsia="Calibri" w:hAnsiTheme="majorBidi" w:cstheme="majorBidi"/>
          <w:sz w:val="20"/>
          <w:szCs w:val="20"/>
        </w:rPr>
        <w:t>trichrome</w:t>
      </w:r>
      <w:proofErr w:type="spellEnd"/>
      <w:r w:rsidRPr="001F0CE5">
        <w:rPr>
          <w:rFonts w:asciiTheme="majorBidi" w:eastAsia="Calibri" w:hAnsiTheme="majorBidi" w:cstheme="majorBidi"/>
          <w:sz w:val="20"/>
          <w:szCs w:val="20"/>
        </w:rPr>
        <w:t xml:space="preserve"> X 100)</w:t>
      </w:r>
    </w:p>
    <w:p w:rsidR="0054497D" w:rsidRPr="001F0CE5" w:rsidRDefault="0054497D" w:rsidP="00CE5554">
      <w:pPr>
        <w:bidi w:val="0"/>
        <w:spacing w:after="0" w:line="240" w:lineRule="auto"/>
        <w:ind w:right="26"/>
        <w:contextualSpacing/>
        <w:jc w:val="both"/>
        <w:outlineLvl w:val="0"/>
        <w:rPr>
          <w:rFonts w:asciiTheme="majorBidi" w:eastAsia="Calibri" w:hAnsiTheme="majorBidi" w:cstheme="majorBidi"/>
          <w:sz w:val="24"/>
          <w:szCs w:val="24"/>
        </w:rPr>
      </w:pPr>
    </w:p>
    <w:p w:rsidR="0054497D" w:rsidRPr="001F0CE5" w:rsidRDefault="0054497D" w:rsidP="00CE5554">
      <w:pPr>
        <w:bidi w:val="0"/>
        <w:spacing w:after="0" w:line="240" w:lineRule="auto"/>
        <w:ind w:right="26"/>
        <w:contextualSpacing/>
        <w:jc w:val="center"/>
        <w:outlineLvl w:val="0"/>
        <w:rPr>
          <w:rFonts w:asciiTheme="majorBidi" w:eastAsia="Calibri" w:hAnsiTheme="majorBidi" w:cstheme="majorBidi"/>
          <w:sz w:val="24"/>
          <w:szCs w:val="24"/>
        </w:rPr>
      </w:pPr>
      <w:r w:rsidRPr="001F0CE5">
        <w:rPr>
          <w:rFonts w:asciiTheme="majorBidi" w:eastAsia="Calibri" w:hAnsiTheme="majorBidi" w:cstheme="majorBidi"/>
          <w:noProof/>
          <w:sz w:val="24"/>
          <w:szCs w:val="24"/>
        </w:rPr>
        <w:drawing>
          <wp:inline distT="0" distB="0" distL="0" distR="0" wp14:anchorId="196AA650" wp14:editId="2B7B04AF">
            <wp:extent cx="3240000" cy="2222469"/>
            <wp:effectExtent l="0" t="0" r="0" b="6985"/>
            <wp:docPr id="10" name="Picture 10" descr="D:\رسائل اشرافات ابحاث\زكية الحاسى\Dr Zakia\14 C ALPHA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رسائل اشرافات ابحاث\زكية الحاسى\Dr Zakia\14 C ALPHA2.tif"/>
                    <pic:cNvPicPr>
                      <a:picLocks noChangeAspect="1" noChangeArrowheads="1"/>
                    </pic:cNvPicPr>
                  </pic:nvPicPr>
                  <pic:blipFill>
                    <a:blip r:embed="rId15" cstate="print"/>
                    <a:srcRect/>
                    <a:stretch>
                      <a:fillRect/>
                    </a:stretch>
                  </pic:blipFill>
                  <pic:spPr bwMode="auto">
                    <a:xfrm>
                      <a:off x="0" y="0"/>
                      <a:ext cx="3240000" cy="2222469"/>
                    </a:xfrm>
                    <a:prstGeom prst="rect">
                      <a:avLst/>
                    </a:prstGeom>
                    <a:noFill/>
                    <a:ln w="9525">
                      <a:noFill/>
                      <a:miter lim="800000"/>
                      <a:headEnd/>
                      <a:tailEnd/>
                    </a:ln>
                  </pic:spPr>
                </pic:pic>
              </a:graphicData>
            </a:graphic>
          </wp:inline>
        </w:drawing>
      </w:r>
    </w:p>
    <w:p w:rsidR="0054497D" w:rsidRPr="001F0CE5" w:rsidRDefault="0054497D" w:rsidP="007477A5">
      <w:pPr>
        <w:bidi w:val="0"/>
        <w:spacing w:after="0" w:line="240" w:lineRule="auto"/>
        <w:ind w:left="993" w:right="26" w:hanging="993"/>
        <w:contextualSpacing/>
        <w:jc w:val="both"/>
        <w:outlineLvl w:val="0"/>
        <w:rPr>
          <w:rFonts w:asciiTheme="majorBidi" w:eastAsia="Calibri" w:hAnsiTheme="majorBidi" w:cstheme="majorBidi"/>
          <w:sz w:val="20"/>
          <w:szCs w:val="20"/>
        </w:rPr>
      </w:pPr>
      <w:r w:rsidRPr="001F0CE5">
        <w:rPr>
          <w:rFonts w:asciiTheme="majorBidi" w:eastAsia="Calibri" w:hAnsiTheme="majorBidi" w:cstheme="majorBidi"/>
          <w:b/>
          <w:bCs/>
          <w:sz w:val="20"/>
          <w:szCs w:val="20"/>
        </w:rPr>
        <w:t xml:space="preserve">Figure (9): </w:t>
      </w:r>
      <w:r w:rsidRPr="001F0CE5">
        <w:rPr>
          <w:rFonts w:asciiTheme="majorBidi" w:eastAsia="Calibri" w:hAnsiTheme="majorBidi" w:cstheme="majorBidi"/>
          <w:sz w:val="20"/>
          <w:szCs w:val="20"/>
        </w:rPr>
        <w:t>A photomicrograph of a section in the lung of the control group at 21 DPN showing prominent expression of α-SMA–positive cells in the interstitial tissue of immature alveoli (*) and other α-SMA–positive cells in the developing secondary septa (arrow heads) are visible.      (</w:t>
      </w:r>
      <w:proofErr w:type="gramStart"/>
      <w:r w:rsidRPr="001F0CE5">
        <w:rPr>
          <w:rFonts w:asciiTheme="majorBidi" w:eastAsia="Calibri" w:hAnsiTheme="majorBidi" w:cstheme="majorBidi"/>
          <w:sz w:val="20"/>
          <w:szCs w:val="20"/>
        </w:rPr>
        <w:t>α-SMA</w:t>
      </w:r>
      <w:proofErr w:type="gramEnd"/>
      <w:r w:rsidRPr="001F0CE5">
        <w:rPr>
          <w:rFonts w:asciiTheme="majorBidi" w:eastAsia="Calibri" w:hAnsiTheme="majorBidi" w:cstheme="majorBidi"/>
          <w:sz w:val="20"/>
          <w:szCs w:val="20"/>
        </w:rPr>
        <w:t xml:space="preserve"> X 400)</w:t>
      </w:r>
    </w:p>
    <w:p w:rsidR="00B271D8" w:rsidRPr="001F0CE5" w:rsidRDefault="00B271D8" w:rsidP="00CE5554">
      <w:pPr>
        <w:tabs>
          <w:tab w:val="left" w:pos="2940"/>
        </w:tabs>
        <w:bidi w:val="0"/>
        <w:spacing w:after="0" w:line="240" w:lineRule="auto"/>
        <w:ind w:left="1440" w:hanging="1440"/>
        <w:contextualSpacing/>
        <w:jc w:val="lowKashida"/>
        <w:rPr>
          <w:rFonts w:asciiTheme="majorBidi" w:hAnsiTheme="majorBidi" w:cstheme="majorBidi"/>
          <w:b/>
          <w:bCs/>
          <w:sz w:val="24"/>
          <w:szCs w:val="24"/>
          <w:lang w:bidi="ar-EG"/>
        </w:rPr>
      </w:pPr>
      <w:proofErr w:type="spellStart"/>
      <w:r w:rsidRPr="001F0CE5">
        <w:rPr>
          <w:rFonts w:asciiTheme="majorBidi" w:hAnsiTheme="majorBidi" w:cstheme="majorBidi"/>
          <w:b/>
          <w:bCs/>
          <w:sz w:val="24"/>
          <w:szCs w:val="24"/>
          <w:lang w:bidi="ar-EG"/>
        </w:rPr>
        <w:t>Morphometrical</w:t>
      </w:r>
      <w:proofErr w:type="spellEnd"/>
      <w:r w:rsidRPr="001F0CE5">
        <w:rPr>
          <w:rFonts w:asciiTheme="majorBidi" w:hAnsiTheme="majorBidi" w:cstheme="majorBidi"/>
          <w:b/>
          <w:bCs/>
          <w:sz w:val="24"/>
          <w:szCs w:val="24"/>
          <w:lang w:bidi="ar-EG"/>
        </w:rPr>
        <w:t xml:space="preserve"> Results:</w:t>
      </w:r>
    </w:p>
    <w:p w:rsidR="00B271D8" w:rsidRPr="001F0CE5" w:rsidRDefault="00B271D8" w:rsidP="007477A5">
      <w:pPr>
        <w:bidi w:val="0"/>
        <w:spacing w:after="0" w:line="250" w:lineRule="exact"/>
        <w:ind w:firstLine="567"/>
        <w:contextualSpacing/>
        <w:jc w:val="both"/>
        <w:rPr>
          <w:rFonts w:asciiTheme="majorBidi" w:hAnsiTheme="majorBidi" w:cstheme="majorBidi"/>
          <w:b/>
          <w:bCs/>
          <w:spacing w:val="-6"/>
          <w:sz w:val="23"/>
          <w:szCs w:val="23"/>
          <w:lang w:bidi="ar-EG"/>
        </w:rPr>
      </w:pPr>
      <w:r w:rsidRPr="001F0CE5">
        <w:rPr>
          <w:rFonts w:asciiTheme="majorBidi" w:hAnsiTheme="majorBidi" w:cstheme="majorBidi"/>
          <w:spacing w:val="-6"/>
          <w:sz w:val="23"/>
          <w:szCs w:val="23"/>
        </w:rPr>
        <w:t xml:space="preserve">There was a highly significant difference (p&lt;0.001) between 14PND group and 21 PND group regarding Interalveolar septa thickness, ATETAS; area percentage (%) occupied by both terminal segments of epithelial tubes &amp; by alveolar </w:t>
      </w:r>
      <w:proofErr w:type="gramStart"/>
      <w:r w:rsidRPr="001F0CE5">
        <w:rPr>
          <w:rFonts w:asciiTheme="majorBidi" w:hAnsiTheme="majorBidi" w:cstheme="majorBidi"/>
          <w:spacing w:val="-6"/>
          <w:sz w:val="23"/>
          <w:szCs w:val="23"/>
        </w:rPr>
        <w:t>sacs  and</w:t>
      </w:r>
      <w:proofErr w:type="gramEnd"/>
      <w:r w:rsidRPr="001F0CE5">
        <w:rPr>
          <w:rFonts w:asciiTheme="majorBidi" w:hAnsiTheme="majorBidi" w:cstheme="majorBidi"/>
          <w:spacing w:val="-6"/>
          <w:sz w:val="23"/>
          <w:szCs w:val="23"/>
        </w:rPr>
        <w:t xml:space="preserve"> area percentage(%) of α-SMA. There was a highly significant reduction in 21PND group in all parameters </w:t>
      </w:r>
      <w:r w:rsidRPr="001F0CE5">
        <w:rPr>
          <w:rFonts w:asciiTheme="majorBidi" w:hAnsiTheme="majorBidi" w:cstheme="majorBidi"/>
          <w:b/>
          <w:bCs/>
          <w:spacing w:val="-6"/>
          <w:sz w:val="23"/>
          <w:szCs w:val="23"/>
        </w:rPr>
        <w:t>(</w:t>
      </w:r>
      <w:r w:rsidRPr="001F0CE5">
        <w:rPr>
          <w:rFonts w:asciiTheme="majorBidi" w:hAnsiTheme="majorBidi" w:cstheme="majorBidi"/>
          <w:b/>
          <w:bCs/>
          <w:spacing w:val="-6"/>
          <w:sz w:val="23"/>
          <w:szCs w:val="23"/>
          <w:lang w:bidi="ar-EG"/>
        </w:rPr>
        <w:t xml:space="preserve">Table 1 and </w:t>
      </w:r>
      <w:r w:rsidR="00BB17C9" w:rsidRPr="001F0CE5">
        <w:rPr>
          <w:rFonts w:asciiTheme="majorBidi" w:hAnsiTheme="majorBidi" w:cstheme="majorBidi"/>
          <w:b/>
          <w:bCs/>
          <w:spacing w:val="-6"/>
          <w:sz w:val="23"/>
          <w:szCs w:val="23"/>
          <w:lang w:bidi="ar-EG"/>
        </w:rPr>
        <w:t>F</w:t>
      </w:r>
      <w:r w:rsidRPr="001F0CE5">
        <w:rPr>
          <w:rFonts w:asciiTheme="majorBidi" w:hAnsiTheme="majorBidi" w:cstheme="majorBidi"/>
          <w:b/>
          <w:bCs/>
          <w:spacing w:val="-6"/>
          <w:sz w:val="23"/>
          <w:szCs w:val="23"/>
          <w:lang w:bidi="ar-EG"/>
        </w:rPr>
        <w:t>ig 10</w:t>
      </w:r>
      <w:proofErr w:type="gramStart"/>
      <w:r w:rsidR="00BB17C9" w:rsidRPr="001F0CE5">
        <w:rPr>
          <w:rFonts w:asciiTheme="majorBidi" w:hAnsiTheme="majorBidi" w:cstheme="majorBidi"/>
          <w:b/>
          <w:bCs/>
          <w:spacing w:val="-6"/>
          <w:sz w:val="23"/>
          <w:szCs w:val="23"/>
          <w:lang w:bidi="ar-EG"/>
        </w:rPr>
        <w:t>,</w:t>
      </w:r>
      <w:r w:rsidRPr="001F0CE5">
        <w:rPr>
          <w:rFonts w:asciiTheme="majorBidi" w:hAnsiTheme="majorBidi" w:cstheme="majorBidi"/>
          <w:b/>
          <w:bCs/>
          <w:spacing w:val="-6"/>
          <w:sz w:val="23"/>
          <w:szCs w:val="23"/>
          <w:lang w:bidi="ar-EG"/>
        </w:rPr>
        <w:t>11</w:t>
      </w:r>
      <w:proofErr w:type="gramEnd"/>
      <w:r w:rsidRPr="001F0CE5">
        <w:rPr>
          <w:rFonts w:asciiTheme="majorBidi" w:hAnsiTheme="majorBidi" w:cstheme="majorBidi"/>
          <w:b/>
          <w:bCs/>
          <w:spacing w:val="-6"/>
          <w:sz w:val="23"/>
          <w:szCs w:val="23"/>
          <w:lang w:bidi="ar-EG"/>
        </w:rPr>
        <w:t>&amp;12)</w:t>
      </w:r>
      <w:r w:rsidRPr="001F0CE5">
        <w:rPr>
          <w:rFonts w:asciiTheme="majorBidi" w:eastAsia="Calibri" w:hAnsiTheme="majorBidi" w:cstheme="majorBidi"/>
          <w:b/>
          <w:bCs/>
          <w:spacing w:val="-6"/>
          <w:sz w:val="23"/>
          <w:szCs w:val="23"/>
          <w:lang w:bidi="ar-EG"/>
        </w:rPr>
        <w:t>.</w:t>
      </w:r>
    </w:p>
    <w:p w:rsidR="00B271D8" w:rsidRPr="001F0CE5" w:rsidRDefault="00294AA0" w:rsidP="00CE5554">
      <w:pPr>
        <w:tabs>
          <w:tab w:val="left" w:pos="2940"/>
        </w:tabs>
        <w:bidi w:val="0"/>
        <w:spacing w:after="0" w:line="240" w:lineRule="auto"/>
        <w:ind w:left="1440" w:hanging="1440"/>
        <w:jc w:val="both"/>
        <w:rPr>
          <w:rFonts w:asciiTheme="majorBidi" w:eastAsia="Calibri" w:hAnsiTheme="majorBidi" w:cstheme="majorBidi"/>
          <w:b/>
          <w:bCs/>
          <w:sz w:val="24"/>
          <w:szCs w:val="24"/>
        </w:rPr>
      </w:pPr>
      <w:r>
        <w:rPr>
          <w:rFonts w:asciiTheme="majorBidi" w:hAnsiTheme="majorBidi" w:cstheme="majorBidi"/>
          <w:b/>
          <w:bCs/>
          <w:noProof/>
          <w:sz w:val="28"/>
          <w:szCs w:val="28"/>
        </w:rPr>
        <w:lastRenderedPageBreak/>
        <mc:AlternateContent>
          <mc:Choice Requires="wps">
            <w:drawing>
              <wp:anchor distT="0" distB="0" distL="114300" distR="114300" simplePos="0" relativeHeight="251681792" behindDoc="0" locked="0" layoutInCell="1" allowOverlap="1" wp14:anchorId="7CBACADF" wp14:editId="2505BCA8">
                <wp:simplePos x="0" y="0"/>
                <wp:positionH relativeFrom="column">
                  <wp:posOffset>-104775</wp:posOffset>
                </wp:positionH>
                <wp:positionV relativeFrom="paragraph">
                  <wp:posOffset>-367030</wp:posOffset>
                </wp:positionV>
                <wp:extent cx="4702810" cy="342900"/>
                <wp:effectExtent l="0" t="0" r="2540" b="0"/>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02810" cy="342900"/>
                        </a:xfrm>
                        <a:prstGeom prst="rect">
                          <a:avLst/>
                        </a:prstGeom>
                        <a:solidFill>
                          <a:srgbClr val="FFFFFF"/>
                        </a:solidFill>
                        <a:ln>
                          <a:noFill/>
                        </a:ln>
                      </wps:spPr>
                      <wps:txbx>
                        <w:txbxContent>
                          <w:p w:rsidR="00294AA0" w:rsidRPr="002846FD" w:rsidRDefault="00294AA0" w:rsidP="00294AA0">
                            <w:pPr>
                              <w:bidi w:val="0"/>
                              <w:jc w:val="both"/>
                              <w:rPr>
                                <w:rFonts w:ascii="Times New Roman" w:hAnsi="Times New Roman" w:cs="Times New Roman"/>
                                <w:b/>
                                <w:bCs/>
                                <w:i/>
                                <w:iCs/>
                                <w:sz w:val="24"/>
                                <w:szCs w:val="24"/>
                              </w:rPr>
                            </w:pPr>
                            <w:r>
                              <w:rPr>
                                <w:rFonts w:ascii="Times New Roman" w:hAnsi="Times New Roman" w:cs="Times New Roman" w:hint="cs"/>
                                <w:b/>
                                <w:bCs/>
                                <w:i/>
                                <w:iCs/>
                                <w:sz w:val="24"/>
                                <w:szCs w:val="24"/>
                                <w:rtl/>
                              </w:rPr>
                              <w:t xml:space="preserve">                                                      </w:t>
                            </w:r>
                            <w:r>
                              <w:rPr>
                                <w:rFonts w:ascii="Times New Roman" w:hAnsi="Times New Roman" w:cs="Times New Roman" w:hint="cs"/>
                                <w:b/>
                                <w:bCs/>
                                <w:i/>
                                <w:iCs/>
                                <w:sz w:val="24"/>
                                <w:szCs w:val="24"/>
                                <w:rtl/>
                              </w:rPr>
                              <w:t>4</w:t>
                            </w:r>
                            <w:r>
                              <w:rPr>
                                <w:rFonts w:ascii="Times New Roman" w:hAnsi="Times New Roman" w:cs="Times New Roman" w:hint="cs"/>
                                <w:b/>
                                <w:bCs/>
                                <w:i/>
                                <w:iCs/>
                                <w:sz w:val="24"/>
                                <w:szCs w:val="24"/>
                                <w:rtl/>
                              </w:rPr>
                              <w:t>87</w:t>
                            </w:r>
                            <w:r w:rsidRPr="002846FD">
                              <w:rPr>
                                <w:rFonts w:ascii="Times New Roman" w:hAnsi="Times New Roman" w:cs="Times New Roman"/>
                                <w:b/>
                                <w:bCs/>
                                <w:i/>
                                <w:iCs/>
                                <w:sz w:val="24"/>
                                <w:szCs w:val="24"/>
                              </w:rPr>
                              <w:t>Egypt. J. of Appl. Sci., 34 (12) 2019</w:t>
                            </w:r>
                            <w:r>
                              <w:rPr>
                                <w:rFonts w:ascii="Times New Roman" w:hAnsi="Times New Roman" w:cs="Times New Roman" w:hint="cs"/>
                                <w:b/>
                                <w:bCs/>
                                <w:i/>
                                <w:iCs/>
                                <w:sz w:val="24"/>
                                <w:szCs w:val="24"/>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 o:spid="_x0000_s1035" style="position:absolute;left:0;text-align:left;margin-left:-8.25pt;margin-top:-28.9pt;width:370.3pt;height:2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" stroked="f">
                <v:textbox>
                  <w:txbxContent>
                    <w:p w:rsidR="00294AA0" w:rsidRPr="002846FD" w:rsidRDefault="00294AA0" w:rsidP="00294AA0">
                      <w:pPr>
                        <w:bidi w:val="0"/>
                        <w:jc w:val="both"/>
                        <w:rPr>
                          <w:rFonts w:ascii="Times New Roman" w:hAnsi="Times New Roman" w:cs="Times New Roman"/>
                          <w:b/>
                          <w:bCs/>
                          <w:i/>
                          <w:iCs/>
                          <w:sz w:val="24"/>
                          <w:szCs w:val="24"/>
                        </w:rPr>
                      </w:pPr>
                      <w:r>
                        <w:rPr>
                          <w:rFonts w:ascii="Times New Roman" w:hAnsi="Times New Roman" w:cs="Times New Roman" w:hint="cs"/>
                          <w:b/>
                          <w:bCs/>
                          <w:i/>
                          <w:iCs/>
                          <w:sz w:val="24"/>
                          <w:szCs w:val="24"/>
                          <w:rtl/>
                        </w:rPr>
                        <w:t xml:space="preserve">                                                      </w:t>
                      </w:r>
                      <w:r>
                        <w:rPr>
                          <w:rFonts w:ascii="Times New Roman" w:hAnsi="Times New Roman" w:cs="Times New Roman" w:hint="cs"/>
                          <w:b/>
                          <w:bCs/>
                          <w:i/>
                          <w:iCs/>
                          <w:sz w:val="24"/>
                          <w:szCs w:val="24"/>
                          <w:rtl/>
                        </w:rPr>
                        <w:t>4</w:t>
                      </w:r>
                      <w:r>
                        <w:rPr>
                          <w:rFonts w:ascii="Times New Roman" w:hAnsi="Times New Roman" w:cs="Times New Roman" w:hint="cs"/>
                          <w:b/>
                          <w:bCs/>
                          <w:i/>
                          <w:iCs/>
                          <w:sz w:val="24"/>
                          <w:szCs w:val="24"/>
                          <w:rtl/>
                        </w:rPr>
                        <w:t>87</w:t>
                      </w:r>
                      <w:r w:rsidRPr="002846FD">
                        <w:rPr>
                          <w:rFonts w:ascii="Times New Roman" w:hAnsi="Times New Roman" w:cs="Times New Roman"/>
                          <w:b/>
                          <w:bCs/>
                          <w:i/>
                          <w:iCs/>
                          <w:sz w:val="24"/>
                          <w:szCs w:val="24"/>
                        </w:rPr>
                        <w:t>Egypt. J. of Appl. Sci., 34 (12) 2019</w:t>
                      </w:r>
                      <w:r>
                        <w:rPr>
                          <w:rFonts w:ascii="Times New Roman" w:hAnsi="Times New Roman" w:cs="Times New Roman" w:hint="cs"/>
                          <w:b/>
                          <w:bCs/>
                          <w:i/>
                          <w:iCs/>
                          <w:sz w:val="24"/>
                          <w:szCs w:val="24"/>
                          <w:rtl/>
                        </w:rPr>
                        <w:t xml:space="preserve"> </w:t>
                      </w:r>
                    </w:p>
                  </w:txbxContent>
                </v:textbox>
              </v:rect>
            </w:pict>
          </mc:Fallback>
        </mc:AlternateContent>
      </w:r>
      <w:r w:rsidR="00B271D8" w:rsidRPr="001F0CE5">
        <w:rPr>
          <w:rFonts w:asciiTheme="majorBidi" w:hAnsiTheme="majorBidi" w:cstheme="majorBidi"/>
          <w:b/>
          <w:bCs/>
          <w:sz w:val="24"/>
          <w:szCs w:val="24"/>
        </w:rPr>
        <w:t xml:space="preserve">Table (1): Showing the mean values of morphometric parameters in studied groups </w:t>
      </w:r>
    </w:p>
    <w:tbl>
      <w:tblPr>
        <w:tblW w:w="70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07"/>
        <w:gridCol w:w="1325"/>
        <w:gridCol w:w="1554"/>
        <w:gridCol w:w="1281"/>
        <w:gridCol w:w="1221"/>
      </w:tblGrid>
      <w:tr w:rsidR="001F0CE5" w:rsidRPr="001F0CE5" w:rsidTr="007477A5">
        <w:trPr>
          <w:jc w:val="center"/>
        </w:trPr>
        <w:tc>
          <w:tcPr>
            <w:tcW w:w="2268" w:type="dxa"/>
          </w:tcPr>
          <w:p w:rsidR="00B271D8" w:rsidRPr="001F0CE5" w:rsidRDefault="00B271D8" w:rsidP="00CE5554">
            <w:pPr>
              <w:bidi w:val="0"/>
              <w:spacing w:after="0" w:line="240" w:lineRule="auto"/>
              <w:jc w:val="both"/>
              <w:rPr>
                <w:rFonts w:asciiTheme="majorBidi" w:hAnsiTheme="majorBidi" w:cstheme="majorBidi"/>
                <w:b/>
                <w:bCs/>
                <w:sz w:val="18"/>
                <w:szCs w:val="18"/>
              </w:rPr>
            </w:pPr>
          </w:p>
        </w:tc>
        <w:tc>
          <w:tcPr>
            <w:tcW w:w="1980" w:type="dxa"/>
          </w:tcPr>
          <w:p w:rsidR="00B271D8" w:rsidRPr="001F0CE5" w:rsidRDefault="00B271D8" w:rsidP="00CE5554">
            <w:pPr>
              <w:bidi w:val="0"/>
              <w:spacing w:after="0" w:line="240" w:lineRule="auto"/>
              <w:jc w:val="both"/>
              <w:rPr>
                <w:rFonts w:asciiTheme="majorBidi" w:hAnsiTheme="majorBidi" w:cstheme="majorBidi"/>
                <w:b/>
                <w:bCs/>
                <w:sz w:val="18"/>
                <w:szCs w:val="18"/>
              </w:rPr>
            </w:pPr>
            <w:r w:rsidRPr="001F0CE5">
              <w:rPr>
                <w:rFonts w:asciiTheme="majorBidi" w:hAnsiTheme="majorBidi" w:cstheme="majorBidi"/>
                <w:b/>
                <w:bCs/>
                <w:sz w:val="18"/>
                <w:szCs w:val="18"/>
              </w:rPr>
              <w:t>14PND</w:t>
            </w:r>
          </w:p>
        </w:tc>
        <w:tc>
          <w:tcPr>
            <w:tcW w:w="2022" w:type="dxa"/>
          </w:tcPr>
          <w:p w:rsidR="00B271D8" w:rsidRPr="001F0CE5" w:rsidRDefault="00B271D8" w:rsidP="00CE5554">
            <w:pPr>
              <w:bidi w:val="0"/>
              <w:spacing w:after="0" w:line="240" w:lineRule="auto"/>
              <w:jc w:val="both"/>
              <w:rPr>
                <w:rFonts w:asciiTheme="majorBidi" w:hAnsiTheme="majorBidi" w:cstheme="majorBidi"/>
                <w:b/>
                <w:bCs/>
                <w:sz w:val="18"/>
                <w:szCs w:val="18"/>
              </w:rPr>
            </w:pPr>
            <w:r w:rsidRPr="001F0CE5">
              <w:rPr>
                <w:rFonts w:asciiTheme="majorBidi" w:hAnsiTheme="majorBidi" w:cstheme="majorBidi"/>
                <w:b/>
                <w:bCs/>
                <w:sz w:val="18"/>
                <w:szCs w:val="18"/>
              </w:rPr>
              <w:t>21PND</w:t>
            </w:r>
          </w:p>
        </w:tc>
        <w:tc>
          <w:tcPr>
            <w:tcW w:w="1392" w:type="dxa"/>
          </w:tcPr>
          <w:p w:rsidR="00B271D8" w:rsidRPr="001F0CE5" w:rsidRDefault="00B271D8" w:rsidP="00CE5554">
            <w:pPr>
              <w:bidi w:val="0"/>
              <w:spacing w:after="0" w:line="240" w:lineRule="auto"/>
              <w:jc w:val="both"/>
              <w:rPr>
                <w:rFonts w:asciiTheme="majorBidi" w:hAnsiTheme="majorBidi" w:cstheme="majorBidi"/>
                <w:b/>
                <w:bCs/>
                <w:sz w:val="18"/>
                <w:szCs w:val="18"/>
              </w:rPr>
            </w:pPr>
            <w:r w:rsidRPr="001F0CE5">
              <w:rPr>
                <w:rFonts w:asciiTheme="majorBidi" w:hAnsiTheme="majorBidi" w:cstheme="majorBidi"/>
                <w:b/>
                <w:bCs/>
                <w:sz w:val="18"/>
                <w:szCs w:val="18"/>
              </w:rPr>
              <w:t>Independent t test</w:t>
            </w:r>
          </w:p>
        </w:tc>
        <w:tc>
          <w:tcPr>
            <w:tcW w:w="1916" w:type="dxa"/>
          </w:tcPr>
          <w:p w:rsidR="00B271D8" w:rsidRPr="001F0CE5" w:rsidRDefault="00B271D8" w:rsidP="00CE5554">
            <w:pPr>
              <w:bidi w:val="0"/>
              <w:spacing w:after="0" w:line="240" w:lineRule="auto"/>
              <w:jc w:val="both"/>
              <w:rPr>
                <w:rFonts w:asciiTheme="majorBidi" w:hAnsiTheme="majorBidi" w:cstheme="majorBidi"/>
                <w:b/>
                <w:bCs/>
                <w:sz w:val="18"/>
                <w:szCs w:val="18"/>
              </w:rPr>
            </w:pPr>
            <w:r w:rsidRPr="001F0CE5">
              <w:rPr>
                <w:rFonts w:asciiTheme="majorBidi" w:hAnsiTheme="majorBidi" w:cstheme="majorBidi"/>
                <w:b/>
                <w:bCs/>
                <w:sz w:val="18"/>
                <w:szCs w:val="18"/>
              </w:rPr>
              <w:t>P value</w:t>
            </w:r>
          </w:p>
        </w:tc>
      </w:tr>
      <w:tr w:rsidR="001F0CE5" w:rsidRPr="001F0CE5" w:rsidTr="007477A5">
        <w:trPr>
          <w:jc w:val="center"/>
        </w:trPr>
        <w:tc>
          <w:tcPr>
            <w:tcW w:w="2268" w:type="dxa"/>
          </w:tcPr>
          <w:p w:rsidR="00B271D8" w:rsidRPr="001F0CE5" w:rsidRDefault="00B271D8" w:rsidP="00CE5554">
            <w:pPr>
              <w:bidi w:val="0"/>
              <w:spacing w:after="0" w:line="240" w:lineRule="auto"/>
              <w:jc w:val="both"/>
              <w:rPr>
                <w:rFonts w:asciiTheme="majorBidi" w:hAnsiTheme="majorBidi" w:cstheme="majorBidi"/>
                <w:b/>
                <w:bCs/>
                <w:sz w:val="18"/>
                <w:szCs w:val="18"/>
              </w:rPr>
            </w:pPr>
            <w:proofErr w:type="spellStart"/>
            <w:r w:rsidRPr="001F0CE5">
              <w:rPr>
                <w:rFonts w:asciiTheme="majorBidi" w:hAnsiTheme="majorBidi" w:cstheme="majorBidi"/>
                <w:b/>
                <w:bCs/>
                <w:sz w:val="18"/>
                <w:szCs w:val="18"/>
              </w:rPr>
              <w:t>Interalveolar</w:t>
            </w:r>
            <w:proofErr w:type="spellEnd"/>
            <w:r w:rsidRPr="001F0CE5">
              <w:rPr>
                <w:rFonts w:asciiTheme="majorBidi" w:hAnsiTheme="majorBidi" w:cstheme="majorBidi"/>
                <w:b/>
                <w:bCs/>
                <w:sz w:val="18"/>
                <w:szCs w:val="18"/>
              </w:rPr>
              <w:t xml:space="preserve"> septa thickness</w:t>
            </w:r>
          </w:p>
        </w:tc>
        <w:tc>
          <w:tcPr>
            <w:tcW w:w="1980" w:type="dxa"/>
          </w:tcPr>
          <w:p w:rsidR="00B271D8" w:rsidRPr="001F0CE5" w:rsidRDefault="00B271D8" w:rsidP="00CE5554">
            <w:pPr>
              <w:bidi w:val="0"/>
              <w:spacing w:after="0" w:line="240" w:lineRule="auto"/>
              <w:jc w:val="both"/>
              <w:rPr>
                <w:rFonts w:asciiTheme="majorBidi" w:hAnsiTheme="majorBidi" w:cstheme="majorBidi"/>
                <w:b/>
                <w:bCs/>
                <w:sz w:val="18"/>
                <w:szCs w:val="18"/>
              </w:rPr>
            </w:pPr>
            <w:r w:rsidRPr="001F0CE5">
              <w:rPr>
                <w:rFonts w:asciiTheme="majorBidi" w:hAnsiTheme="majorBidi" w:cstheme="majorBidi"/>
                <w:b/>
                <w:bCs/>
                <w:sz w:val="18"/>
                <w:szCs w:val="18"/>
              </w:rPr>
              <w:t>5.52 ±.82</w:t>
            </w:r>
          </w:p>
        </w:tc>
        <w:tc>
          <w:tcPr>
            <w:tcW w:w="2022" w:type="dxa"/>
          </w:tcPr>
          <w:p w:rsidR="00B271D8" w:rsidRPr="001F0CE5" w:rsidRDefault="00B271D8" w:rsidP="00CE5554">
            <w:pPr>
              <w:bidi w:val="0"/>
              <w:spacing w:after="0" w:line="240" w:lineRule="auto"/>
              <w:jc w:val="both"/>
              <w:rPr>
                <w:rFonts w:asciiTheme="majorBidi" w:hAnsiTheme="majorBidi" w:cstheme="majorBidi"/>
                <w:b/>
                <w:bCs/>
                <w:sz w:val="18"/>
                <w:szCs w:val="18"/>
              </w:rPr>
            </w:pPr>
            <w:r w:rsidRPr="001F0CE5">
              <w:rPr>
                <w:rFonts w:asciiTheme="majorBidi" w:hAnsiTheme="majorBidi" w:cstheme="majorBidi"/>
                <w:b/>
                <w:bCs/>
                <w:sz w:val="18"/>
                <w:szCs w:val="18"/>
              </w:rPr>
              <w:t>3.68±.46</w:t>
            </w:r>
          </w:p>
        </w:tc>
        <w:tc>
          <w:tcPr>
            <w:tcW w:w="1392" w:type="dxa"/>
          </w:tcPr>
          <w:p w:rsidR="00B271D8" w:rsidRPr="001F0CE5" w:rsidRDefault="00B271D8" w:rsidP="00CE5554">
            <w:pPr>
              <w:bidi w:val="0"/>
              <w:spacing w:after="0" w:line="240" w:lineRule="auto"/>
              <w:jc w:val="both"/>
              <w:rPr>
                <w:rFonts w:asciiTheme="majorBidi" w:hAnsiTheme="majorBidi" w:cstheme="majorBidi"/>
                <w:b/>
                <w:bCs/>
                <w:sz w:val="18"/>
                <w:szCs w:val="18"/>
              </w:rPr>
            </w:pPr>
            <w:r w:rsidRPr="001F0CE5">
              <w:rPr>
                <w:rFonts w:asciiTheme="majorBidi" w:hAnsiTheme="majorBidi" w:cstheme="majorBidi"/>
                <w:b/>
                <w:bCs/>
                <w:sz w:val="18"/>
                <w:szCs w:val="18"/>
              </w:rPr>
              <w:t>5.85</w:t>
            </w:r>
          </w:p>
        </w:tc>
        <w:tc>
          <w:tcPr>
            <w:tcW w:w="1916" w:type="dxa"/>
          </w:tcPr>
          <w:p w:rsidR="00B271D8" w:rsidRPr="001F0CE5" w:rsidRDefault="00B271D8" w:rsidP="00CE5554">
            <w:pPr>
              <w:bidi w:val="0"/>
              <w:spacing w:after="0" w:line="240" w:lineRule="auto"/>
              <w:jc w:val="both"/>
              <w:rPr>
                <w:rFonts w:asciiTheme="majorBidi" w:hAnsiTheme="majorBidi" w:cstheme="majorBidi"/>
                <w:b/>
                <w:bCs/>
                <w:sz w:val="18"/>
                <w:szCs w:val="18"/>
              </w:rPr>
            </w:pPr>
            <w:r w:rsidRPr="001F0CE5">
              <w:rPr>
                <w:rFonts w:asciiTheme="majorBidi" w:hAnsiTheme="majorBidi" w:cstheme="majorBidi"/>
                <w:b/>
                <w:bCs/>
                <w:sz w:val="18"/>
                <w:szCs w:val="18"/>
              </w:rPr>
              <w:t>&lt; 0.001</w:t>
            </w:r>
          </w:p>
        </w:tc>
      </w:tr>
      <w:tr w:rsidR="001F0CE5" w:rsidRPr="001F0CE5" w:rsidTr="007477A5">
        <w:trPr>
          <w:jc w:val="center"/>
        </w:trPr>
        <w:tc>
          <w:tcPr>
            <w:tcW w:w="2268" w:type="dxa"/>
          </w:tcPr>
          <w:p w:rsidR="00B271D8" w:rsidRPr="001F0CE5" w:rsidRDefault="00B271D8" w:rsidP="00CE5554">
            <w:pPr>
              <w:bidi w:val="0"/>
              <w:spacing w:after="0" w:line="240" w:lineRule="auto"/>
              <w:jc w:val="both"/>
              <w:rPr>
                <w:rFonts w:asciiTheme="majorBidi" w:hAnsiTheme="majorBidi" w:cstheme="majorBidi"/>
                <w:b/>
                <w:bCs/>
                <w:sz w:val="18"/>
                <w:szCs w:val="18"/>
              </w:rPr>
            </w:pPr>
            <w:r w:rsidRPr="001F0CE5">
              <w:rPr>
                <w:rFonts w:asciiTheme="majorBidi" w:hAnsiTheme="majorBidi" w:cstheme="majorBidi"/>
                <w:b/>
                <w:bCs/>
                <w:sz w:val="18"/>
                <w:szCs w:val="18"/>
              </w:rPr>
              <w:t>ATETAS</w:t>
            </w:r>
          </w:p>
        </w:tc>
        <w:tc>
          <w:tcPr>
            <w:tcW w:w="1980" w:type="dxa"/>
          </w:tcPr>
          <w:p w:rsidR="00B271D8" w:rsidRPr="001F0CE5" w:rsidRDefault="00B271D8" w:rsidP="00CE5554">
            <w:pPr>
              <w:autoSpaceDE w:val="0"/>
              <w:autoSpaceDN w:val="0"/>
              <w:bidi w:val="0"/>
              <w:adjustRightInd w:val="0"/>
              <w:spacing w:after="0" w:line="240" w:lineRule="auto"/>
              <w:ind w:left="60" w:right="60"/>
              <w:jc w:val="both"/>
              <w:rPr>
                <w:rFonts w:asciiTheme="majorBidi" w:hAnsiTheme="majorBidi" w:cstheme="majorBidi"/>
                <w:b/>
                <w:bCs/>
                <w:sz w:val="18"/>
                <w:szCs w:val="18"/>
              </w:rPr>
            </w:pPr>
            <w:r w:rsidRPr="001F0CE5">
              <w:rPr>
                <w:rFonts w:asciiTheme="majorBidi" w:hAnsiTheme="majorBidi" w:cstheme="majorBidi"/>
                <w:b/>
                <w:bCs/>
                <w:sz w:val="18"/>
                <w:szCs w:val="18"/>
              </w:rPr>
              <w:t>38.56 ±1.79</w:t>
            </w:r>
          </w:p>
        </w:tc>
        <w:tc>
          <w:tcPr>
            <w:tcW w:w="2022" w:type="dxa"/>
          </w:tcPr>
          <w:p w:rsidR="00B271D8" w:rsidRPr="001F0CE5" w:rsidRDefault="00B271D8" w:rsidP="00CE5554">
            <w:pPr>
              <w:autoSpaceDE w:val="0"/>
              <w:autoSpaceDN w:val="0"/>
              <w:bidi w:val="0"/>
              <w:adjustRightInd w:val="0"/>
              <w:spacing w:after="0" w:line="240" w:lineRule="auto"/>
              <w:ind w:left="60" w:right="60"/>
              <w:jc w:val="both"/>
              <w:rPr>
                <w:rFonts w:asciiTheme="majorBidi" w:hAnsiTheme="majorBidi" w:cstheme="majorBidi"/>
                <w:b/>
                <w:bCs/>
                <w:sz w:val="18"/>
                <w:szCs w:val="18"/>
              </w:rPr>
            </w:pPr>
            <w:r w:rsidRPr="001F0CE5">
              <w:rPr>
                <w:rFonts w:asciiTheme="majorBidi" w:hAnsiTheme="majorBidi" w:cstheme="majorBidi"/>
                <w:b/>
                <w:bCs/>
                <w:sz w:val="18"/>
                <w:szCs w:val="18"/>
              </w:rPr>
              <w:t>30.44±1.58</w:t>
            </w:r>
          </w:p>
        </w:tc>
        <w:tc>
          <w:tcPr>
            <w:tcW w:w="1392" w:type="dxa"/>
          </w:tcPr>
          <w:p w:rsidR="00B271D8" w:rsidRPr="001F0CE5" w:rsidRDefault="00B271D8" w:rsidP="00CE5554">
            <w:pPr>
              <w:bidi w:val="0"/>
              <w:spacing w:after="0" w:line="240" w:lineRule="auto"/>
              <w:jc w:val="both"/>
              <w:rPr>
                <w:rFonts w:asciiTheme="majorBidi" w:hAnsiTheme="majorBidi" w:cstheme="majorBidi"/>
                <w:b/>
                <w:bCs/>
                <w:sz w:val="18"/>
                <w:szCs w:val="18"/>
              </w:rPr>
            </w:pPr>
            <w:r w:rsidRPr="001F0CE5">
              <w:rPr>
                <w:rFonts w:asciiTheme="majorBidi" w:hAnsiTheme="majorBidi" w:cstheme="majorBidi"/>
                <w:b/>
                <w:bCs/>
                <w:sz w:val="18"/>
                <w:szCs w:val="18"/>
              </w:rPr>
              <w:t>10.19</w:t>
            </w:r>
          </w:p>
        </w:tc>
        <w:tc>
          <w:tcPr>
            <w:tcW w:w="1916" w:type="dxa"/>
          </w:tcPr>
          <w:p w:rsidR="00B271D8" w:rsidRPr="001F0CE5" w:rsidRDefault="00B271D8" w:rsidP="00CE5554">
            <w:pPr>
              <w:bidi w:val="0"/>
              <w:spacing w:after="0" w:line="240" w:lineRule="auto"/>
              <w:jc w:val="both"/>
              <w:rPr>
                <w:rFonts w:asciiTheme="majorBidi" w:hAnsiTheme="majorBidi" w:cstheme="majorBidi"/>
                <w:b/>
                <w:bCs/>
                <w:sz w:val="18"/>
                <w:szCs w:val="18"/>
              </w:rPr>
            </w:pPr>
            <w:r w:rsidRPr="001F0CE5">
              <w:rPr>
                <w:rFonts w:asciiTheme="majorBidi" w:hAnsiTheme="majorBidi" w:cstheme="majorBidi"/>
                <w:b/>
                <w:bCs/>
                <w:sz w:val="18"/>
                <w:szCs w:val="18"/>
              </w:rPr>
              <w:t>&lt; 0.001</w:t>
            </w:r>
          </w:p>
        </w:tc>
      </w:tr>
      <w:tr w:rsidR="001F0CE5" w:rsidRPr="001F0CE5" w:rsidTr="007477A5">
        <w:trPr>
          <w:jc w:val="center"/>
        </w:trPr>
        <w:tc>
          <w:tcPr>
            <w:tcW w:w="2268" w:type="dxa"/>
          </w:tcPr>
          <w:p w:rsidR="00B271D8" w:rsidRPr="001F0CE5" w:rsidRDefault="00B271D8" w:rsidP="00CE5554">
            <w:pPr>
              <w:bidi w:val="0"/>
              <w:spacing w:after="0" w:line="240" w:lineRule="auto"/>
              <w:jc w:val="both"/>
              <w:rPr>
                <w:rFonts w:asciiTheme="majorBidi" w:hAnsiTheme="majorBidi" w:cstheme="majorBidi"/>
                <w:b/>
                <w:bCs/>
                <w:sz w:val="18"/>
                <w:szCs w:val="18"/>
              </w:rPr>
            </w:pPr>
            <w:r w:rsidRPr="001F0CE5">
              <w:rPr>
                <w:rFonts w:asciiTheme="majorBidi" w:hAnsiTheme="majorBidi" w:cstheme="majorBidi"/>
                <w:b/>
                <w:bCs/>
                <w:sz w:val="18"/>
                <w:szCs w:val="18"/>
              </w:rPr>
              <w:t>α-SMA</w:t>
            </w:r>
          </w:p>
        </w:tc>
        <w:tc>
          <w:tcPr>
            <w:tcW w:w="1980" w:type="dxa"/>
          </w:tcPr>
          <w:p w:rsidR="00B271D8" w:rsidRPr="001F0CE5" w:rsidRDefault="00B271D8" w:rsidP="00CE5554">
            <w:pPr>
              <w:bidi w:val="0"/>
              <w:spacing w:after="0" w:line="240" w:lineRule="auto"/>
              <w:jc w:val="both"/>
              <w:rPr>
                <w:rFonts w:asciiTheme="majorBidi" w:hAnsiTheme="majorBidi" w:cstheme="majorBidi"/>
                <w:b/>
                <w:bCs/>
                <w:sz w:val="18"/>
                <w:szCs w:val="18"/>
              </w:rPr>
            </w:pPr>
            <w:r w:rsidRPr="001F0CE5">
              <w:rPr>
                <w:rFonts w:asciiTheme="majorBidi" w:hAnsiTheme="majorBidi" w:cstheme="majorBidi"/>
                <w:b/>
                <w:bCs/>
                <w:sz w:val="18"/>
                <w:szCs w:val="18"/>
              </w:rPr>
              <w:t>3.98 ±.29</w:t>
            </w:r>
          </w:p>
        </w:tc>
        <w:tc>
          <w:tcPr>
            <w:tcW w:w="2022" w:type="dxa"/>
          </w:tcPr>
          <w:p w:rsidR="00B271D8" w:rsidRPr="001F0CE5" w:rsidRDefault="00B271D8" w:rsidP="00CE5554">
            <w:pPr>
              <w:bidi w:val="0"/>
              <w:spacing w:after="0" w:line="240" w:lineRule="auto"/>
              <w:jc w:val="both"/>
              <w:rPr>
                <w:rFonts w:asciiTheme="majorBidi" w:hAnsiTheme="majorBidi" w:cstheme="majorBidi"/>
                <w:b/>
                <w:bCs/>
                <w:sz w:val="18"/>
                <w:szCs w:val="18"/>
              </w:rPr>
            </w:pPr>
            <w:r w:rsidRPr="001F0CE5">
              <w:rPr>
                <w:rFonts w:asciiTheme="majorBidi" w:hAnsiTheme="majorBidi" w:cstheme="majorBidi"/>
                <w:b/>
                <w:bCs/>
                <w:sz w:val="18"/>
                <w:szCs w:val="18"/>
              </w:rPr>
              <w:t>2.98±.29</w:t>
            </w:r>
          </w:p>
        </w:tc>
        <w:tc>
          <w:tcPr>
            <w:tcW w:w="1392" w:type="dxa"/>
          </w:tcPr>
          <w:p w:rsidR="00B271D8" w:rsidRPr="001F0CE5" w:rsidRDefault="00B271D8" w:rsidP="00CE5554">
            <w:pPr>
              <w:bidi w:val="0"/>
              <w:spacing w:after="0" w:line="240" w:lineRule="auto"/>
              <w:jc w:val="both"/>
              <w:rPr>
                <w:rFonts w:asciiTheme="majorBidi" w:hAnsiTheme="majorBidi" w:cstheme="majorBidi"/>
                <w:b/>
                <w:bCs/>
                <w:sz w:val="18"/>
                <w:szCs w:val="18"/>
              </w:rPr>
            </w:pPr>
            <w:r w:rsidRPr="001F0CE5">
              <w:rPr>
                <w:rFonts w:asciiTheme="majorBidi" w:hAnsiTheme="majorBidi" w:cstheme="majorBidi"/>
                <w:b/>
                <w:bCs/>
                <w:sz w:val="18"/>
                <w:szCs w:val="18"/>
              </w:rPr>
              <w:t>9.09</w:t>
            </w:r>
          </w:p>
        </w:tc>
        <w:tc>
          <w:tcPr>
            <w:tcW w:w="1916" w:type="dxa"/>
          </w:tcPr>
          <w:p w:rsidR="00B271D8" w:rsidRPr="001F0CE5" w:rsidRDefault="00B271D8" w:rsidP="00CE5554">
            <w:pPr>
              <w:bidi w:val="0"/>
              <w:spacing w:after="0" w:line="240" w:lineRule="auto"/>
              <w:jc w:val="both"/>
              <w:rPr>
                <w:rFonts w:asciiTheme="majorBidi" w:hAnsiTheme="majorBidi" w:cstheme="majorBidi"/>
                <w:b/>
                <w:bCs/>
                <w:sz w:val="18"/>
                <w:szCs w:val="18"/>
              </w:rPr>
            </w:pPr>
            <w:r w:rsidRPr="001F0CE5">
              <w:rPr>
                <w:rFonts w:asciiTheme="majorBidi" w:hAnsiTheme="majorBidi" w:cstheme="majorBidi"/>
                <w:b/>
                <w:bCs/>
                <w:sz w:val="18"/>
                <w:szCs w:val="18"/>
              </w:rPr>
              <w:t>&lt; 0.001</w:t>
            </w:r>
          </w:p>
        </w:tc>
      </w:tr>
    </w:tbl>
    <w:p w:rsidR="00B271D8" w:rsidRPr="001F0CE5" w:rsidRDefault="00B271D8" w:rsidP="00CE5554">
      <w:pPr>
        <w:bidi w:val="0"/>
        <w:spacing w:after="0" w:line="240" w:lineRule="auto"/>
        <w:jc w:val="both"/>
        <w:rPr>
          <w:rFonts w:asciiTheme="majorBidi" w:hAnsiTheme="majorBidi" w:cstheme="majorBidi"/>
          <w:sz w:val="24"/>
          <w:szCs w:val="24"/>
        </w:rPr>
      </w:pPr>
    </w:p>
    <w:p w:rsidR="00B271D8" w:rsidRPr="001F0CE5" w:rsidRDefault="00B271D8" w:rsidP="00CE5554">
      <w:pPr>
        <w:bidi w:val="0"/>
        <w:spacing w:after="0" w:line="240" w:lineRule="auto"/>
        <w:jc w:val="both"/>
        <w:rPr>
          <w:rFonts w:asciiTheme="majorBidi" w:hAnsiTheme="majorBidi" w:cstheme="majorBidi"/>
          <w:sz w:val="24"/>
          <w:szCs w:val="24"/>
        </w:rPr>
      </w:pPr>
      <w:r w:rsidRPr="001F0CE5">
        <w:rPr>
          <w:rFonts w:asciiTheme="majorBidi" w:hAnsiTheme="majorBidi" w:cstheme="majorBidi"/>
          <w:noProof/>
          <w:sz w:val="24"/>
          <w:szCs w:val="24"/>
        </w:rPr>
        <w:drawing>
          <wp:inline distT="0" distB="0" distL="0" distR="0" wp14:anchorId="13EF226C" wp14:editId="5808373D">
            <wp:extent cx="4573524" cy="2743962"/>
            <wp:effectExtent l="12192" t="6096" r="5334" b="2667"/>
            <wp:docPr id="11"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B271D8" w:rsidRPr="001F0CE5" w:rsidRDefault="00B271D8" w:rsidP="007477A5">
      <w:pPr>
        <w:bidi w:val="0"/>
        <w:spacing w:after="0" w:line="240" w:lineRule="auto"/>
        <w:ind w:left="851" w:hanging="851"/>
        <w:jc w:val="both"/>
        <w:rPr>
          <w:rFonts w:asciiTheme="majorBidi" w:eastAsia="Calibri" w:hAnsiTheme="majorBidi" w:cstheme="majorBidi"/>
          <w:sz w:val="20"/>
          <w:szCs w:val="20"/>
        </w:rPr>
      </w:pPr>
      <w:proofErr w:type="gramStart"/>
      <w:r w:rsidRPr="001F0CE5">
        <w:rPr>
          <w:rFonts w:asciiTheme="majorBidi" w:eastAsia="Calibri" w:hAnsiTheme="majorBidi" w:cstheme="majorBidi"/>
          <w:b/>
          <w:bCs/>
          <w:sz w:val="20"/>
          <w:szCs w:val="20"/>
        </w:rPr>
        <w:t>Fig.</w:t>
      </w:r>
      <w:proofErr w:type="gramEnd"/>
      <w:r w:rsidRPr="001F0CE5">
        <w:rPr>
          <w:rFonts w:asciiTheme="majorBidi" w:eastAsia="Calibri" w:hAnsiTheme="majorBidi" w:cstheme="majorBidi"/>
          <w:b/>
          <w:bCs/>
          <w:sz w:val="20"/>
          <w:szCs w:val="20"/>
        </w:rPr>
        <w:t xml:space="preserve"> (10): </w:t>
      </w:r>
      <w:r w:rsidRPr="001F0CE5">
        <w:rPr>
          <w:rFonts w:asciiTheme="majorBidi" w:eastAsia="Calibri" w:hAnsiTheme="majorBidi" w:cstheme="majorBidi"/>
          <w:sz w:val="20"/>
          <w:szCs w:val="20"/>
        </w:rPr>
        <w:t>Bar chart showing the mean of inter-alveolar septa thickness in studied groups</w:t>
      </w:r>
    </w:p>
    <w:p w:rsidR="007477A5" w:rsidRPr="001F0CE5" w:rsidRDefault="007477A5" w:rsidP="007477A5">
      <w:pPr>
        <w:bidi w:val="0"/>
        <w:spacing w:after="0" w:line="240" w:lineRule="auto"/>
        <w:ind w:left="851" w:hanging="851"/>
        <w:jc w:val="both"/>
        <w:rPr>
          <w:rFonts w:asciiTheme="majorBidi" w:hAnsiTheme="majorBidi" w:cstheme="majorBidi"/>
          <w:sz w:val="20"/>
          <w:szCs w:val="20"/>
        </w:rPr>
      </w:pPr>
    </w:p>
    <w:p w:rsidR="00CE5554" w:rsidRPr="001F0CE5" w:rsidRDefault="00CE5554" w:rsidP="00CE5554">
      <w:pPr>
        <w:bidi w:val="0"/>
        <w:spacing w:after="0" w:line="240" w:lineRule="auto"/>
        <w:jc w:val="center"/>
        <w:rPr>
          <w:rFonts w:asciiTheme="majorBidi" w:eastAsia="Calibri" w:hAnsiTheme="majorBidi" w:cstheme="majorBidi"/>
          <w:b/>
          <w:bCs/>
          <w:sz w:val="24"/>
          <w:szCs w:val="24"/>
        </w:rPr>
      </w:pPr>
      <w:r w:rsidRPr="001F0CE5">
        <w:rPr>
          <w:noProof/>
        </w:rPr>
        <w:drawing>
          <wp:inline distT="0" distB="0" distL="0" distR="0" wp14:anchorId="77DBD302" wp14:editId="473AFDBF">
            <wp:extent cx="3240000" cy="1944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40000" cy="1944000"/>
                    </a:xfrm>
                    <a:prstGeom prst="rect">
                      <a:avLst/>
                    </a:prstGeom>
                    <a:noFill/>
                    <a:ln>
                      <a:noFill/>
                    </a:ln>
                  </pic:spPr>
                </pic:pic>
              </a:graphicData>
            </a:graphic>
          </wp:inline>
        </w:drawing>
      </w:r>
    </w:p>
    <w:p w:rsidR="00B271D8" w:rsidRPr="001F0CE5" w:rsidRDefault="00B271D8" w:rsidP="007477A5">
      <w:pPr>
        <w:bidi w:val="0"/>
        <w:spacing w:after="0" w:line="240" w:lineRule="auto"/>
        <w:ind w:left="993" w:hanging="993"/>
        <w:jc w:val="both"/>
        <w:rPr>
          <w:rFonts w:asciiTheme="majorBidi" w:hAnsiTheme="majorBidi" w:cstheme="majorBidi"/>
          <w:sz w:val="20"/>
          <w:szCs w:val="20"/>
        </w:rPr>
      </w:pPr>
      <w:proofErr w:type="gramStart"/>
      <w:r w:rsidRPr="001F0CE5">
        <w:rPr>
          <w:rFonts w:asciiTheme="majorBidi" w:eastAsia="Calibri" w:hAnsiTheme="majorBidi" w:cstheme="majorBidi"/>
          <w:b/>
          <w:bCs/>
          <w:sz w:val="20"/>
          <w:szCs w:val="20"/>
        </w:rPr>
        <w:t>Fig.</w:t>
      </w:r>
      <w:proofErr w:type="gramEnd"/>
      <w:r w:rsidRPr="001F0CE5">
        <w:rPr>
          <w:rFonts w:asciiTheme="majorBidi" w:eastAsia="Calibri" w:hAnsiTheme="majorBidi" w:cstheme="majorBidi"/>
          <w:b/>
          <w:bCs/>
          <w:sz w:val="20"/>
          <w:szCs w:val="20"/>
        </w:rPr>
        <w:t xml:space="preserve"> (11): </w:t>
      </w:r>
      <w:r w:rsidRPr="001F0CE5">
        <w:rPr>
          <w:rFonts w:asciiTheme="majorBidi" w:eastAsia="Calibri" w:hAnsiTheme="majorBidi" w:cstheme="majorBidi"/>
          <w:sz w:val="20"/>
          <w:szCs w:val="20"/>
        </w:rPr>
        <w:t xml:space="preserve">Bar chart showing the mean of </w:t>
      </w:r>
      <w:r w:rsidRPr="001F0CE5">
        <w:rPr>
          <w:rFonts w:asciiTheme="majorBidi" w:hAnsiTheme="majorBidi" w:cstheme="majorBidi"/>
          <w:sz w:val="20"/>
          <w:szCs w:val="20"/>
          <w:lang w:bidi="ar-EG"/>
        </w:rPr>
        <w:t xml:space="preserve">area percentage (%) of </w:t>
      </w:r>
      <w:r w:rsidRPr="001F0CE5">
        <w:rPr>
          <w:rFonts w:asciiTheme="majorBidi" w:hAnsiTheme="majorBidi" w:cstheme="majorBidi"/>
          <w:sz w:val="20"/>
          <w:szCs w:val="20"/>
        </w:rPr>
        <w:t>ATETAS</w:t>
      </w:r>
      <w:r w:rsidRPr="001F0CE5">
        <w:rPr>
          <w:rFonts w:asciiTheme="majorBidi" w:eastAsia="Calibri" w:hAnsiTheme="majorBidi" w:cstheme="majorBidi"/>
          <w:sz w:val="20"/>
          <w:szCs w:val="20"/>
        </w:rPr>
        <w:t xml:space="preserve"> in studied groups</w:t>
      </w:r>
    </w:p>
    <w:p w:rsidR="00CE5554" w:rsidRPr="001F0CE5" w:rsidRDefault="00294AA0" w:rsidP="00CE5554">
      <w:pPr>
        <w:bidi w:val="0"/>
        <w:spacing w:after="0" w:line="240" w:lineRule="auto"/>
        <w:jc w:val="center"/>
        <w:rPr>
          <w:rFonts w:asciiTheme="majorBidi" w:eastAsia="Calibri" w:hAnsiTheme="majorBidi" w:cstheme="majorBidi"/>
          <w:b/>
          <w:bCs/>
          <w:sz w:val="24"/>
          <w:szCs w:val="24"/>
        </w:rPr>
      </w:pPr>
      <w:r>
        <w:rPr>
          <w:rFonts w:asciiTheme="majorBidi" w:hAnsiTheme="majorBidi" w:cstheme="majorBidi"/>
          <w:b/>
          <w:bCs/>
          <w:noProof/>
          <w:sz w:val="28"/>
          <w:szCs w:val="28"/>
        </w:rPr>
        <w:lastRenderedPageBreak/>
        <mc:AlternateContent>
          <mc:Choice Requires="wps">
            <w:drawing>
              <wp:anchor distT="0" distB="0" distL="114300" distR="114300" simplePos="0" relativeHeight="251671552" behindDoc="0" locked="0" layoutInCell="1" allowOverlap="1" wp14:anchorId="09369DC3" wp14:editId="0F4EE9DB">
                <wp:simplePos x="0" y="0"/>
                <wp:positionH relativeFrom="column">
                  <wp:posOffset>-92075</wp:posOffset>
                </wp:positionH>
                <wp:positionV relativeFrom="paragraph">
                  <wp:posOffset>-367030</wp:posOffset>
                </wp:positionV>
                <wp:extent cx="4702810" cy="342900"/>
                <wp:effectExtent l="0" t="0" r="2540" b="0"/>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02810" cy="342900"/>
                        </a:xfrm>
                        <a:prstGeom prst="rect">
                          <a:avLst/>
                        </a:prstGeom>
                        <a:solidFill>
                          <a:srgbClr val="FFFFFF"/>
                        </a:solidFill>
                        <a:ln>
                          <a:noFill/>
                        </a:ln>
                      </wps:spPr>
                      <wps:txbx>
                        <w:txbxContent>
                          <w:p w:rsidR="00294AA0" w:rsidRPr="002846FD" w:rsidRDefault="00294AA0" w:rsidP="00294AA0">
                            <w:pPr>
                              <w:bidi w:val="0"/>
                              <w:jc w:val="both"/>
                              <w:rPr>
                                <w:rFonts w:ascii="Times New Roman" w:hAnsi="Times New Roman" w:cs="Times New Roman"/>
                                <w:b/>
                                <w:bCs/>
                                <w:i/>
                                <w:iCs/>
                                <w:sz w:val="24"/>
                                <w:szCs w:val="24"/>
                              </w:rPr>
                            </w:pPr>
                            <w:r w:rsidRPr="002846FD">
                              <w:rPr>
                                <w:rFonts w:ascii="Times New Roman" w:hAnsi="Times New Roman" w:cs="Times New Roman"/>
                                <w:b/>
                                <w:bCs/>
                                <w:i/>
                                <w:iCs/>
                                <w:sz w:val="24"/>
                                <w:szCs w:val="24"/>
                              </w:rPr>
                              <w:t xml:space="preserve">Egypt. J. of Appl. Sci., 34 (12) 2019                              </w:t>
                            </w:r>
                            <w:r>
                              <w:rPr>
                                <w:rFonts w:ascii="Times New Roman" w:hAnsi="Times New Roman" w:cs="Times New Roman" w:hint="cs"/>
                                <w:b/>
                                <w:bCs/>
                                <w:i/>
                                <w:iCs/>
                                <w:sz w:val="24"/>
                                <w:szCs w:val="24"/>
                                <w:rtl/>
                              </w:rPr>
                              <w:t xml:space="preserve">        </w:t>
                            </w:r>
                            <w:r w:rsidRPr="002846FD">
                              <w:rPr>
                                <w:rFonts w:ascii="Times New Roman" w:hAnsi="Times New Roman" w:cs="Times New Roman"/>
                                <w:b/>
                                <w:bCs/>
                                <w:i/>
                                <w:iCs/>
                                <w:sz w:val="24"/>
                                <w:szCs w:val="24"/>
                              </w:rPr>
                              <w:t xml:space="preserve">                </w:t>
                            </w:r>
                            <w:r>
                              <w:rPr>
                                <w:rFonts w:ascii="Times New Roman" w:hAnsi="Times New Roman" w:cs="Times New Roman" w:hint="cs"/>
                                <w:b/>
                                <w:bCs/>
                                <w:i/>
                                <w:iCs/>
                                <w:sz w:val="24"/>
                                <w:szCs w:val="24"/>
                                <w:rtl/>
                              </w:rPr>
                              <w:t>48</w:t>
                            </w:r>
                            <w:r>
                              <w:rPr>
                                <w:rFonts w:ascii="Times New Roman" w:hAnsi="Times New Roman" w:cs="Times New Roman" w:hint="cs"/>
                                <w:b/>
                                <w:bCs/>
                                <w:i/>
                                <w:iCs/>
                                <w:sz w:val="24"/>
                                <w:szCs w:val="24"/>
                                <w:rtl/>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36" style="position:absolute;left:0;text-align:left;margin-left:-7.25pt;margin-top:-28.9pt;width:370.3pt;height:2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" stroked="f">
                <v:textbox>
                  <w:txbxContent>
                    <w:p w:rsidR="00294AA0" w:rsidRPr="002846FD" w:rsidRDefault="00294AA0" w:rsidP="00294AA0">
                      <w:pPr>
                        <w:bidi w:val="0"/>
                        <w:jc w:val="both"/>
                        <w:rPr>
                          <w:rFonts w:ascii="Times New Roman" w:hAnsi="Times New Roman" w:cs="Times New Roman"/>
                          <w:b/>
                          <w:bCs/>
                          <w:i/>
                          <w:iCs/>
                          <w:sz w:val="24"/>
                          <w:szCs w:val="24"/>
                        </w:rPr>
                      </w:pPr>
                      <w:r w:rsidRPr="002846FD">
                        <w:rPr>
                          <w:rFonts w:ascii="Times New Roman" w:hAnsi="Times New Roman" w:cs="Times New Roman"/>
                          <w:b/>
                          <w:bCs/>
                          <w:i/>
                          <w:iCs/>
                          <w:sz w:val="24"/>
                          <w:szCs w:val="24"/>
                        </w:rPr>
                        <w:t xml:space="preserve">Egypt. J. of Appl. Sci., 34 (12) 2019                              </w:t>
                      </w:r>
                      <w:r>
                        <w:rPr>
                          <w:rFonts w:ascii="Times New Roman" w:hAnsi="Times New Roman" w:cs="Times New Roman" w:hint="cs"/>
                          <w:b/>
                          <w:bCs/>
                          <w:i/>
                          <w:iCs/>
                          <w:sz w:val="24"/>
                          <w:szCs w:val="24"/>
                          <w:rtl/>
                        </w:rPr>
                        <w:t xml:space="preserve">        </w:t>
                      </w:r>
                      <w:r w:rsidRPr="002846FD">
                        <w:rPr>
                          <w:rFonts w:ascii="Times New Roman" w:hAnsi="Times New Roman" w:cs="Times New Roman"/>
                          <w:b/>
                          <w:bCs/>
                          <w:i/>
                          <w:iCs/>
                          <w:sz w:val="24"/>
                          <w:szCs w:val="24"/>
                        </w:rPr>
                        <w:t xml:space="preserve">                </w:t>
                      </w:r>
                      <w:r>
                        <w:rPr>
                          <w:rFonts w:ascii="Times New Roman" w:hAnsi="Times New Roman" w:cs="Times New Roman" w:hint="cs"/>
                          <w:b/>
                          <w:bCs/>
                          <w:i/>
                          <w:iCs/>
                          <w:sz w:val="24"/>
                          <w:szCs w:val="24"/>
                          <w:rtl/>
                        </w:rPr>
                        <w:t>48</w:t>
                      </w:r>
                      <w:r>
                        <w:rPr>
                          <w:rFonts w:ascii="Times New Roman" w:hAnsi="Times New Roman" w:cs="Times New Roman" w:hint="cs"/>
                          <w:b/>
                          <w:bCs/>
                          <w:i/>
                          <w:iCs/>
                          <w:sz w:val="24"/>
                          <w:szCs w:val="24"/>
                          <w:rtl/>
                        </w:rPr>
                        <w:t>8</w:t>
                      </w:r>
                    </w:p>
                  </w:txbxContent>
                </v:textbox>
              </v:rect>
            </w:pict>
          </mc:Fallback>
        </mc:AlternateContent>
      </w:r>
      <w:r w:rsidR="00CE5554" w:rsidRPr="001F0CE5">
        <w:rPr>
          <w:noProof/>
        </w:rPr>
        <w:drawing>
          <wp:inline distT="0" distB="0" distL="0" distR="0" wp14:anchorId="441570C1" wp14:editId="05936E50">
            <wp:extent cx="3240000" cy="1944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40000" cy="1944000"/>
                    </a:xfrm>
                    <a:prstGeom prst="rect">
                      <a:avLst/>
                    </a:prstGeom>
                    <a:noFill/>
                    <a:ln>
                      <a:noFill/>
                    </a:ln>
                  </pic:spPr>
                </pic:pic>
              </a:graphicData>
            </a:graphic>
          </wp:inline>
        </w:drawing>
      </w:r>
    </w:p>
    <w:p w:rsidR="00B271D8" w:rsidRPr="001F0CE5" w:rsidRDefault="00B271D8" w:rsidP="007477A5">
      <w:pPr>
        <w:bidi w:val="0"/>
        <w:spacing w:after="0" w:line="240" w:lineRule="auto"/>
        <w:ind w:left="851" w:hanging="851"/>
        <w:jc w:val="both"/>
        <w:rPr>
          <w:rFonts w:asciiTheme="majorBidi" w:hAnsiTheme="majorBidi" w:cstheme="majorBidi"/>
          <w:sz w:val="20"/>
          <w:szCs w:val="20"/>
        </w:rPr>
      </w:pPr>
      <w:proofErr w:type="gramStart"/>
      <w:r w:rsidRPr="001F0CE5">
        <w:rPr>
          <w:rFonts w:asciiTheme="majorBidi" w:eastAsia="Calibri" w:hAnsiTheme="majorBidi" w:cstheme="majorBidi"/>
          <w:b/>
          <w:bCs/>
          <w:sz w:val="20"/>
          <w:szCs w:val="20"/>
        </w:rPr>
        <w:t>Fig.</w:t>
      </w:r>
      <w:proofErr w:type="gramEnd"/>
      <w:r w:rsidRPr="001F0CE5">
        <w:rPr>
          <w:rFonts w:asciiTheme="majorBidi" w:eastAsia="Calibri" w:hAnsiTheme="majorBidi" w:cstheme="majorBidi"/>
          <w:b/>
          <w:bCs/>
          <w:sz w:val="20"/>
          <w:szCs w:val="20"/>
        </w:rPr>
        <w:t xml:space="preserve"> (12): </w:t>
      </w:r>
      <w:r w:rsidRPr="001F0CE5">
        <w:rPr>
          <w:rFonts w:asciiTheme="majorBidi" w:eastAsia="Calibri" w:hAnsiTheme="majorBidi" w:cstheme="majorBidi"/>
          <w:sz w:val="20"/>
          <w:szCs w:val="20"/>
        </w:rPr>
        <w:t xml:space="preserve">Bar chart showing the mean of </w:t>
      </w:r>
      <w:r w:rsidRPr="001F0CE5">
        <w:rPr>
          <w:rFonts w:asciiTheme="majorBidi" w:hAnsiTheme="majorBidi" w:cstheme="majorBidi"/>
          <w:sz w:val="20"/>
          <w:szCs w:val="20"/>
          <w:lang w:bidi="ar-EG"/>
        </w:rPr>
        <w:t>area percentage (%) of α-SMA</w:t>
      </w:r>
      <w:r w:rsidRPr="001F0CE5">
        <w:rPr>
          <w:rFonts w:asciiTheme="majorBidi" w:eastAsia="Calibri" w:hAnsiTheme="majorBidi" w:cstheme="majorBidi"/>
          <w:sz w:val="20"/>
          <w:szCs w:val="20"/>
        </w:rPr>
        <w:t xml:space="preserve"> in studied groups</w:t>
      </w:r>
    </w:p>
    <w:p w:rsidR="006E1BA0" w:rsidRPr="001F0CE5" w:rsidRDefault="006E1BA0" w:rsidP="00CE5554">
      <w:pPr>
        <w:bidi w:val="0"/>
        <w:spacing w:after="0" w:line="240" w:lineRule="auto"/>
        <w:jc w:val="center"/>
        <w:rPr>
          <w:rFonts w:asciiTheme="majorBidi" w:hAnsiTheme="majorBidi" w:cstheme="majorBidi"/>
          <w:b/>
          <w:bCs/>
          <w:sz w:val="28"/>
          <w:szCs w:val="28"/>
        </w:rPr>
      </w:pPr>
      <w:r w:rsidRPr="001F0CE5">
        <w:rPr>
          <w:rFonts w:asciiTheme="majorBidi" w:hAnsiTheme="majorBidi" w:cstheme="majorBidi"/>
          <w:b/>
          <w:bCs/>
          <w:sz w:val="28"/>
          <w:szCs w:val="28"/>
        </w:rPr>
        <w:t>DISCUSSION</w:t>
      </w:r>
    </w:p>
    <w:p w:rsidR="006E1BA0" w:rsidRPr="001F0CE5" w:rsidRDefault="006E1BA0" w:rsidP="00B22F39">
      <w:pPr>
        <w:bidi w:val="0"/>
        <w:spacing w:after="0" w:line="240" w:lineRule="auto"/>
        <w:ind w:firstLine="567"/>
        <w:contextualSpacing/>
        <w:jc w:val="both"/>
        <w:rPr>
          <w:rFonts w:asciiTheme="majorBidi" w:hAnsiTheme="majorBidi" w:cstheme="majorBidi"/>
          <w:sz w:val="24"/>
          <w:szCs w:val="24"/>
          <w:lang w:bidi="ar-EG"/>
        </w:rPr>
      </w:pPr>
      <w:r w:rsidRPr="001F0CE5">
        <w:rPr>
          <w:rFonts w:asciiTheme="majorBidi" w:eastAsia="Calibri" w:hAnsiTheme="majorBidi" w:cstheme="majorBidi"/>
          <w:sz w:val="24"/>
          <w:szCs w:val="24"/>
        </w:rPr>
        <w:t>The current study was designed to detect</w:t>
      </w:r>
      <w:r w:rsidRPr="001F0CE5">
        <w:rPr>
          <w:rFonts w:asciiTheme="majorBidi" w:hAnsiTheme="majorBidi" w:cstheme="majorBidi"/>
          <w:sz w:val="24"/>
          <w:szCs w:val="24"/>
          <w:lang w:bidi="ar-EG"/>
        </w:rPr>
        <w:t xml:space="preserve"> the changes in the lung structure during the postnatal period at different age groups.</w:t>
      </w:r>
      <w:r w:rsidRPr="001F0CE5">
        <w:rPr>
          <w:rFonts w:asciiTheme="majorBidi" w:eastAsia="Calibri" w:hAnsiTheme="majorBidi" w:cstheme="majorBidi"/>
          <w:sz w:val="24"/>
          <w:szCs w:val="24"/>
        </w:rPr>
        <w:t xml:space="preserve"> The rat was chosen as it is considered to be the first animal to be domesticated for strictly scientific purposes and become a species of choice because of metabolic similarities, as well as their small size and short life span </w:t>
      </w:r>
      <w:r w:rsidRPr="001F0CE5">
        <w:rPr>
          <w:rFonts w:asciiTheme="majorBidi" w:eastAsia="Calibri" w:hAnsiTheme="majorBidi" w:cstheme="majorBidi"/>
          <w:b/>
          <w:bCs/>
          <w:sz w:val="24"/>
          <w:szCs w:val="24"/>
        </w:rPr>
        <w:t xml:space="preserve">(Gad, 2007). </w:t>
      </w:r>
      <w:r w:rsidRPr="001F0CE5">
        <w:rPr>
          <w:rFonts w:asciiTheme="majorBidi" w:eastAsia="Calibri" w:hAnsiTheme="majorBidi" w:cstheme="majorBidi"/>
          <w:sz w:val="24"/>
          <w:szCs w:val="24"/>
        </w:rPr>
        <w:t xml:space="preserve">In this research, we studied pups from the 14th day of pregnancy until day21 after delivery. This age corresponds to lung development which has been divided into 5 stages: embryonic stage, pseudo glandular stage, canalicular stage, saccular stage, and finally the alveolar stage </w:t>
      </w:r>
      <w:r w:rsidRPr="001F0CE5">
        <w:rPr>
          <w:rFonts w:asciiTheme="majorBidi" w:eastAsia="Calibri" w:hAnsiTheme="majorBidi" w:cstheme="majorBidi"/>
          <w:b/>
          <w:bCs/>
          <w:sz w:val="24"/>
          <w:szCs w:val="24"/>
        </w:rPr>
        <w:t>(Laudy&amp;Wladimiraoff, 2002).</w:t>
      </w:r>
      <w:r w:rsidRPr="001F0CE5">
        <w:rPr>
          <w:rFonts w:asciiTheme="majorBidi" w:eastAsia="Calibri" w:hAnsiTheme="majorBidi" w:cstheme="majorBidi"/>
          <w:sz w:val="24"/>
          <w:szCs w:val="24"/>
        </w:rPr>
        <w:t xml:space="preserve"> In the current study, the control group at age 14</w:t>
      </w:r>
      <w:r w:rsidRPr="001F0CE5">
        <w:rPr>
          <w:rFonts w:asciiTheme="majorBidi" w:eastAsia="Calibri" w:hAnsiTheme="majorBidi" w:cstheme="majorBidi"/>
          <w:sz w:val="24"/>
          <w:szCs w:val="24"/>
          <w:vertAlign w:val="superscript"/>
        </w:rPr>
        <w:t>th</w:t>
      </w:r>
      <w:r w:rsidRPr="001F0CE5">
        <w:rPr>
          <w:rFonts w:asciiTheme="majorBidi" w:eastAsia="Calibri" w:hAnsiTheme="majorBidi" w:cstheme="majorBidi"/>
          <w:sz w:val="24"/>
          <w:szCs w:val="24"/>
        </w:rPr>
        <w:t xml:space="preserve"> day postnatal shows air saccules and secondary septa that appear as finger like projection which divided air space to primitive alveoli this was similar to </w:t>
      </w:r>
      <w:r w:rsidR="00B22F39">
        <w:rPr>
          <w:rFonts w:asciiTheme="majorBidi" w:eastAsia="Calibri" w:hAnsiTheme="majorBidi" w:cstheme="majorBidi"/>
          <w:sz w:val="24"/>
          <w:szCs w:val="24"/>
        </w:rPr>
        <w:t>the findings of</w:t>
      </w:r>
      <w:r w:rsidR="007B278A" w:rsidRPr="001F0CE5">
        <w:rPr>
          <w:rFonts w:asciiTheme="majorBidi" w:eastAsia="Calibri" w:hAnsiTheme="majorBidi" w:cstheme="majorBidi"/>
          <w:sz w:val="24"/>
          <w:szCs w:val="24"/>
        </w:rPr>
        <w:t xml:space="preserve"> </w:t>
      </w:r>
      <w:proofErr w:type="spellStart"/>
      <w:r w:rsidRPr="001F0CE5">
        <w:rPr>
          <w:rFonts w:asciiTheme="majorBidi" w:eastAsia="Calibri" w:hAnsiTheme="majorBidi" w:cstheme="majorBidi"/>
          <w:b/>
          <w:bCs/>
          <w:sz w:val="24"/>
          <w:szCs w:val="24"/>
        </w:rPr>
        <w:t>Bolle</w:t>
      </w:r>
      <w:proofErr w:type="spellEnd"/>
      <w:r w:rsidRPr="001F0CE5">
        <w:rPr>
          <w:rFonts w:asciiTheme="majorBidi" w:eastAsia="Calibri" w:hAnsiTheme="majorBidi" w:cstheme="majorBidi"/>
          <w:b/>
          <w:bCs/>
          <w:sz w:val="24"/>
          <w:szCs w:val="24"/>
        </w:rPr>
        <w:t xml:space="preserve"> et al., (2007) and Joshi &amp;</w:t>
      </w:r>
      <w:r w:rsidR="007B278A" w:rsidRPr="001F0CE5">
        <w:rPr>
          <w:rFonts w:asciiTheme="majorBidi" w:eastAsia="Calibri" w:hAnsiTheme="majorBidi" w:cstheme="majorBidi"/>
          <w:b/>
          <w:bCs/>
          <w:sz w:val="24"/>
          <w:szCs w:val="24"/>
        </w:rPr>
        <w:t xml:space="preserve"> </w:t>
      </w:r>
      <w:proofErr w:type="spellStart"/>
      <w:r w:rsidRPr="001F0CE5">
        <w:rPr>
          <w:rFonts w:asciiTheme="majorBidi" w:eastAsia="Calibri" w:hAnsiTheme="majorBidi" w:cstheme="majorBidi"/>
          <w:b/>
          <w:bCs/>
          <w:sz w:val="24"/>
          <w:szCs w:val="24"/>
        </w:rPr>
        <w:t>Kotecha</w:t>
      </w:r>
      <w:proofErr w:type="spellEnd"/>
      <w:r w:rsidRPr="001F0CE5">
        <w:rPr>
          <w:rFonts w:asciiTheme="majorBidi" w:eastAsia="Calibri" w:hAnsiTheme="majorBidi" w:cstheme="majorBidi"/>
          <w:b/>
          <w:bCs/>
          <w:sz w:val="24"/>
          <w:szCs w:val="24"/>
        </w:rPr>
        <w:t xml:space="preserve"> (2007) </w:t>
      </w:r>
      <w:r w:rsidRPr="001F0CE5">
        <w:rPr>
          <w:rFonts w:asciiTheme="majorBidi" w:eastAsia="Calibri" w:hAnsiTheme="majorBidi" w:cstheme="majorBidi"/>
          <w:sz w:val="24"/>
          <w:szCs w:val="24"/>
        </w:rPr>
        <w:t>said</w:t>
      </w:r>
      <w:r w:rsidRPr="001F0CE5">
        <w:rPr>
          <w:rFonts w:asciiTheme="majorBidi" w:eastAsia="Calibri" w:hAnsiTheme="majorBidi" w:cstheme="majorBidi"/>
          <w:b/>
          <w:bCs/>
          <w:sz w:val="24"/>
          <w:szCs w:val="24"/>
          <w:rtl/>
        </w:rPr>
        <w:t>.</w:t>
      </w:r>
      <w:r w:rsidRPr="001F0CE5">
        <w:rPr>
          <w:rFonts w:asciiTheme="majorBidi" w:eastAsia="Calibri" w:hAnsiTheme="majorBidi" w:cstheme="majorBidi"/>
          <w:sz w:val="24"/>
          <w:szCs w:val="24"/>
        </w:rPr>
        <w:t xml:space="preserve"> In addition there were several characteristic features shown in the lung at this age group as respiratory epithelium, ciliated cells and </w:t>
      </w:r>
      <w:proofErr w:type="spellStart"/>
      <w:proofErr w:type="gramStart"/>
      <w:r w:rsidRPr="001F0CE5">
        <w:rPr>
          <w:rFonts w:asciiTheme="majorBidi" w:eastAsia="Calibri" w:hAnsiTheme="majorBidi" w:cstheme="majorBidi"/>
          <w:sz w:val="24"/>
          <w:szCs w:val="24"/>
        </w:rPr>
        <w:t>clara</w:t>
      </w:r>
      <w:proofErr w:type="spellEnd"/>
      <w:proofErr w:type="gramEnd"/>
      <w:r w:rsidRPr="001F0CE5">
        <w:rPr>
          <w:rFonts w:asciiTheme="majorBidi" w:eastAsia="Calibri" w:hAnsiTheme="majorBidi" w:cstheme="majorBidi"/>
          <w:sz w:val="24"/>
          <w:szCs w:val="24"/>
        </w:rPr>
        <w:t xml:space="preserve"> cells. This description was in accordance with </w:t>
      </w:r>
      <w:r w:rsidRPr="001F0CE5">
        <w:rPr>
          <w:rFonts w:asciiTheme="majorBidi" w:eastAsia="Calibri" w:hAnsiTheme="majorBidi" w:cstheme="majorBidi"/>
          <w:b/>
          <w:bCs/>
          <w:sz w:val="24"/>
          <w:szCs w:val="24"/>
        </w:rPr>
        <w:t>(Ross &amp;Pawlina, 2009).</w:t>
      </w:r>
      <w:r w:rsidRPr="001F0CE5">
        <w:rPr>
          <w:rFonts w:asciiTheme="majorBidi" w:eastAsia="Calibri" w:hAnsiTheme="majorBidi" w:cstheme="majorBidi"/>
          <w:sz w:val="24"/>
          <w:szCs w:val="24"/>
        </w:rPr>
        <w:t xml:space="preserve">Also the surrounding lung tissue show developing alveoli, secondary septa, primary septa, capillary network, flattened type I pneumocytes and cuboidal type II pneumocytes.  This description was in accordance with </w:t>
      </w:r>
      <w:r w:rsidRPr="001F0CE5">
        <w:rPr>
          <w:rFonts w:asciiTheme="majorBidi" w:eastAsia="Calibri" w:hAnsiTheme="majorBidi" w:cstheme="majorBidi"/>
          <w:b/>
          <w:bCs/>
          <w:sz w:val="24"/>
          <w:szCs w:val="24"/>
        </w:rPr>
        <w:t>(</w:t>
      </w:r>
      <w:proofErr w:type="spellStart"/>
      <w:r w:rsidRPr="001F0CE5">
        <w:rPr>
          <w:rFonts w:asciiTheme="majorBidi" w:eastAsia="Calibri" w:hAnsiTheme="majorBidi" w:cstheme="majorBidi"/>
          <w:b/>
          <w:bCs/>
          <w:sz w:val="24"/>
          <w:szCs w:val="24"/>
        </w:rPr>
        <w:t>Tomashefski&amp;Farver</w:t>
      </w:r>
      <w:proofErr w:type="spellEnd"/>
      <w:r w:rsidRPr="001F0CE5">
        <w:rPr>
          <w:rFonts w:asciiTheme="majorBidi" w:eastAsia="Calibri" w:hAnsiTheme="majorBidi" w:cstheme="majorBidi"/>
          <w:b/>
          <w:bCs/>
          <w:sz w:val="24"/>
          <w:szCs w:val="24"/>
        </w:rPr>
        <w:t>, 2008).</w:t>
      </w:r>
      <w:r w:rsidRPr="001F0CE5">
        <w:rPr>
          <w:rFonts w:asciiTheme="majorBidi" w:eastAsia="Calibri" w:hAnsiTheme="majorBidi" w:cstheme="majorBidi"/>
          <w:sz w:val="24"/>
          <w:szCs w:val="24"/>
        </w:rPr>
        <w:t xml:space="preserve"> There were large numbers of developing crests (secondary septa) along the primary septa giving them </w:t>
      </w:r>
      <w:proofErr w:type="spellStart"/>
      <w:r w:rsidRPr="001F0CE5">
        <w:rPr>
          <w:rFonts w:asciiTheme="majorBidi" w:eastAsia="Calibri" w:hAnsiTheme="majorBidi" w:cstheme="majorBidi"/>
          <w:sz w:val="24"/>
          <w:szCs w:val="24"/>
        </w:rPr>
        <w:t>acrenated</w:t>
      </w:r>
      <w:proofErr w:type="spellEnd"/>
      <w:r w:rsidRPr="001F0CE5">
        <w:rPr>
          <w:rFonts w:asciiTheme="majorBidi" w:eastAsia="Calibri" w:hAnsiTheme="majorBidi" w:cstheme="majorBidi"/>
          <w:sz w:val="24"/>
          <w:szCs w:val="24"/>
        </w:rPr>
        <w:t xml:space="preserve"> appearance. The secondary septa increased in height and subdivided the air saccules into smaller units (primitive alveoli) .These septa still contain double capillary layer, this was in agreement with many authors </w:t>
      </w:r>
      <w:proofErr w:type="spellStart"/>
      <w:r w:rsidRPr="001F0CE5">
        <w:rPr>
          <w:rFonts w:asciiTheme="majorBidi" w:eastAsia="Calibri" w:hAnsiTheme="majorBidi" w:cstheme="majorBidi"/>
          <w:b/>
          <w:bCs/>
          <w:sz w:val="24"/>
          <w:szCs w:val="24"/>
        </w:rPr>
        <w:t>Prodhan</w:t>
      </w:r>
      <w:proofErr w:type="spellEnd"/>
      <w:r w:rsidRPr="001F0CE5">
        <w:rPr>
          <w:rFonts w:asciiTheme="majorBidi" w:eastAsia="Calibri" w:hAnsiTheme="majorBidi" w:cstheme="majorBidi"/>
          <w:b/>
          <w:bCs/>
          <w:sz w:val="24"/>
          <w:szCs w:val="24"/>
        </w:rPr>
        <w:t xml:space="preserve"> &amp; </w:t>
      </w:r>
      <w:proofErr w:type="spellStart"/>
      <w:r w:rsidRPr="001F0CE5">
        <w:rPr>
          <w:rFonts w:asciiTheme="majorBidi" w:eastAsia="Calibri" w:hAnsiTheme="majorBidi" w:cstheme="majorBidi"/>
          <w:b/>
          <w:bCs/>
          <w:sz w:val="24"/>
          <w:szCs w:val="24"/>
        </w:rPr>
        <w:t>Kinane</w:t>
      </w:r>
      <w:proofErr w:type="spellEnd"/>
      <w:r w:rsidRPr="001F0CE5">
        <w:rPr>
          <w:rFonts w:asciiTheme="majorBidi" w:eastAsia="Calibri" w:hAnsiTheme="majorBidi" w:cstheme="majorBidi"/>
          <w:b/>
          <w:bCs/>
          <w:sz w:val="24"/>
          <w:szCs w:val="24"/>
        </w:rPr>
        <w:t xml:space="preserve"> (2002), Roth-</w:t>
      </w:r>
      <w:proofErr w:type="spellStart"/>
      <w:r w:rsidR="00294AA0">
        <w:rPr>
          <w:rFonts w:asciiTheme="majorBidi" w:hAnsiTheme="majorBidi" w:cstheme="majorBidi"/>
          <w:b/>
          <w:bCs/>
          <w:noProof/>
          <w:sz w:val="28"/>
          <w:szCs w:val="28"/>
        </w:rPr>
        <w:lastRenderedPageBreak/>
        <mc:AlternateContent>
          <mc:Choice Requires="wps">
            <w:drawing>
              <wp:anchor distT="0" distB="0" distL="114300" distR="114300" simplePos="0" relativeHeight="251679744" behindDoc="0" locked="0" layoutInCell="1" allowOverlap="1" wp14:anchorId="0F8FF904" wp14:editId="2150B7BE">
                <wp:simplePos x="0" y="0"/>
                <wp:positionH relativeFrom="column">
                  <wp:posOffset>-92075</wp:posOffset>
                </wp:positionH>
                <wp:positionV relativeFrom="paragraph">
                  <wp:posOffset>-360680</wp:posOffset>
                </wp:positionV>
                <wp:extent cx="4702810" cy="342900"/>
                <wp:effectExtent l="0" t="0" r="2540" b="0"/>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02810" cy="342900"/>
                        </a:xfrm>
                        <a:prstGeom prst="rect">
                          <a:avLst/>
                        </a:prstGeom>
                        <a:solidFill>
                          <a:srgbClr val="FFFFFF"/>
                        </a:solidFill>
                        <a:ln>
                          <a:noFill/>
                        </a:ln>
                      </wps:spPr>
                      <wps:txbx>
                        <w:txbxContent>
                          <w:p w:rsidR="00294AA0" w:rsidRPr="002846FD" w:rsidRDefault="00294AA0" w:rsidP="00294AA0">
                            <w:pPr>
                              <w:bidi w:val="0"/>
                              <w:jc w:val="both"/>
                              <w:rPr>
                                <w:rFonts w:ascii="Times New Roman" w:hAnsi="Times New Roman" w:cs="Times New Roman"/>
                                <w:b/>
                                <w:bCs/>
                                <w:i/>
                                <w:iCs/>
                                <w:sz w:val="24"/>
                                <w:szCs w:val="24"/>
                              </w:rPr>
                            </w:pPr>
                            <w:r>
                              <w:rPr>
                                <w:rFonts w:ascii="Times New Roman" w:hAnsi="Times New Roman" w:cs="Times New Roman" w:hint="cs"/>
                                <w:b/>
                                <w:bCs/>
                                <w:i/>
                                <w:iCs/>
                                <w:sz w:val="24"/>
                                <w:szCs w:val="24"/>
                                <w:rtl/>
                              </w:rPr>
                              <w:t xml:space="preserve">                                                      </w:t>
                            </w:r>
                            <w:r>
                              <w:rPr>
                                <w:rFonts w:ascii="Times New Roman" w:hAnsi="Times New Roman" w:cs="Times New Roman" w:hint="cs"/>
                                <w:b/>
                                <w:bCs/>
                                <w:i/>
                                <w:iCs/>
                                <w:sz w:val="24"/>
                                <w:szCs w:val="24"/>
                                <w:rtl/>
                              </w:rPr>
                              <w:t>4</w:t>
                            </w:r>
                            <w:r>
                              <w:rPr>
                                <w:rFonts w:ascii="Times New Roman" w:hAnsi="Times New Roman" w:cs="Times New Roman" w:hint="cs"/>
                                <w:b/>
                                <w:bCs/>
                                <w:i/>
                                <w:iCs/>
                                <w:sz w:val="24"/>
                                <w:szCs w:val="24"/>
                                <w:rtl/>
                              </w:rPr>
                              <w:t>89</w:t>
                            </w:r>
                            <w:r w:rsidRPr="002846FD">
                              <w:rPr>
                                <w:rFonts w:ascii="Times New Roman" w:hAnsi="Times New Roman" w:cs="Times New Roman"/>
                                <w:b/>
                                <w:bCs/>
                                <w:i/>
                                <w:iCs/>
                                <w:sz w:val="24"/>
                                <w:szCs w:val="24"/>
                              </w:rPr>
                              <w:t>Egypt. J. of Appl. Sci., 34 (12) 2019</w:t>
                            </w:r>
                            <w:r>
                              <w:rPr>
                                <w:rFonts w:ascii="Times New Roman" w:hAnsi="Times New Roman" w:cs="Times New Roman" w:hint="cs"/>
                                <w:b/>
                                <w:bCs/>
                                <w:i/>
                                <w:iCs/>
                                <w:sz w:val="24"/>
                                <w:szCs w:val="24"/>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 o:spid="_x0000_s1037" style="position:absolute;left:0;text-align:left;margin-left:-7.25pt;margin-top:-28.4pt;width:370.3pt;height:2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" stroked="f">
                <v:textbox>
                  <w:txbxContent>
                    <w:p w:rsidR="00294AA0" w:rsidRPr="002846FD" w:rsidRDefault="00294AA0" w:rsidP="00294AA0">
                      <w:pPr>
                        <w:bidi w:val="0"/>
                        <w:jc w:val="both"/>
                        <w:rPr>
                          <w:rFonts w:ascii="Times New Roman" w:hAnsi="Times New Roman" w:cs="Times New Roman"/>
                          <w:b/>
                          <w:bCs/>
                          <w:i/>
                          <w:iCs/>
                          <w:sz w:val="24"/>
                          <w:szCs w:val="24"/>
                        </w:rPr>
                      </w:pPr>
                      <w:r>
                        <w:rPr>
                          <w:rFonts w:ascii="Times New Roman" w:hAnsi="Times New Roman" w:cs="Times New Roman" w:hint="cs"/>
                          <w:b/>
                          <w:bCs/>
                          <w:i/>
                          <w:iCs/>
                          <w:sz w:val="24"/>
                          <w:szCs w:val="24"/>
                          <w:rtl/>
                        </w:rPr>
                        <w:t xml:space="preserve">                                                      </w:t>
                      </w:r>
                      <w:r>
                        <w:rPr>
                          <w:rFonts w:ascii="Times New Roman" w:hAnsi="Times New Roman" w:cs="Times New Roman" w:hint="cs"/>
                          <w:b/>
                          <w:bCs/>
                          <w:i/>
                          <w:iCs/>
                          <w:sz w:val="24"/>
                          <w:szCs w:val="24"/>
                          <w:rtl/>
                        </w:rPr>
                        <w:t>4</w:t>
                      </w:r>
                      <w:r>
                        <w:rPr>
                          <w:rFonts w:ascii="Times New Roman" w:hAnsi="Times New Roman" w:cs="Times New Roman" w:hint="cs"/>
                          <w:b/>
                          <w:bCs/>
                          <w:i/>
                          <w:iCs/>
                          <w:sz w:val="24"/>
                          <w:szCs w:val="24"/>
                          <w:rtl/>
                        </w:rPr>
                        <w:t>89</w:t>
                      </w:r>
                      <w:r w:rsidRPr="002846FD">
                        <w:rPr>
                          <w:rFonts w:ascii="Times New Roman" w:hAnsi="Times New Roman" w:cs="Times New Roman"/>
                          <w:b/>
                          <w:bCs/>
                          <w:i/>
                          <w:iCs/>
                          <w:sz w:val="24"/>
                          <w:szCs w:val="24"/>
                        </w:rPr>
                        <w:t>Egypt. J. of Appl. Sci., 34 (12) 2019</w:t>
                      </w:r>
                      <w:r>
                        <w:rPr>
                          <w:rFonts w:ascii="Times New Roman" w:hAnsi="Times New Roman" w:cs="Times New Roman" w:hint="cs"/>
                          <w:b/>
                          <w:bCs/>
                          <w:i/>
                          <w:iCs/>
                          <w:sz w:val="24"/>
                          <w:szCs w:val="24"/>
                          <w:rtl/>
                        </w:rPr>
                        <w:t xml:space="preserve"> </w:t>
                      </w:r>
                    </w:p>
                  </w:txbxContent>
                </v:textbox>
              </v:rect>
            </w:pict>
          </mc:Fallback>
        </mc:AlternateContent>
      </w:r>
      <w:r w:rsidRPr="001F0CE5">
        <w:rPr>
          <w:rFonts w:asciiTheme="majorBidi" w:eastAsia="Calibri" w:hAnsiTheme="majorBidi" w:cstheme="majorBidi"/>
          <w:b/>
          <w:bCs/>
          <w:sz w:val="24"/>
          <w:szCs w:val="24"/>
        </w:rPr>
        <w:t>Kleiner</w:t>
      </w:r>
      <w:proofErr w:type="spellEnd"/>
      <w:r w:rsidRPr="001F0CE5">
        <w:rPr>
          <w:rFonts w:asciiTheme="majorBidi" w:eastAsia="Calibri" w:hAnsiTheme="majorBidi" w:cstheme="majorBidi"/>
          <w:b/>
          <w:bCs/>
          <w:sz w:val="24"/>
          <w:szCs w:val="24"/>
        </w:rPr>
        <w:t xml:space="preserve">&amp; Post (2005) and Joshi &amp; </w:t>
      </w:r>
      <w:proofErr w:type="spellStart"/>
      <w:r w:rsidRPr="001F0CE5">
        <w:rPr>
          <w:rFonts w:asciiTheme="majorBidi" w:eastAsia="Calibri" w:hAnsiTheme="majorBidi" w:cstheme="majorBidi"/>
          <w:b/>
          <w:bCs/>
          <w:sz w:val="24"/>
          <w:szCs w:val="24"/>
        </w:rPr>
        <w:t>Kotecha</w:t>
      </w:r>
      <w:proofErr w:type="spellEnd"/>
      <w:r w:rsidRPr="001F0CE5">
        <w:rPr>
          <w:rFonts w:asciiTheme="majorBidi" w:eastAsia="Calibri" w:hAnsiTheme="majorBidi" w:cstheme="majorBidi"/>
          <w:b/>
          <w:bCs/>
          <w:sz w:val="24"/>
          <w:szCs w:val="24"/>
        </w:rPr>
        <w:t xml:space="preserve"> (2007), </w:t>
      </w:r>
      <w:r w:rsidRPr="001F0CE5">
        <w:rPr>
          <w:rFonts w:asciiTheme="majorBidi" w:eastAsia="Calibri" w:hAnsiTheme="majorBidi" w:cstheme="majorBidi"/>
          <w:sz w:val="24"/>
          <w:szCs w:val="24"/>
        </w:rPr>
        <w:t xml:space="preserve">who stated that the formation of the pulmonary alveoli as shown in the present study was initiated by developing of secondary septa from the pre- existed primary septa. These secondary septa subdivided the air saccules into smaller units, the primitive alveoli. All the primary and secondary septa showed a double capillary network. </w:t>
      </w:r>
      <w:r w:rsidR="00B22F39">
        <w:rPr>
          <w:rFonts w:asciiTheme="majorBidi" w:eastAsia="Calibri" w:hAnsiTheme="majorBidi" w:cstheme="majorBidi"/>
          <w:sz w:val="24"/>
          <w:szCs w:val="24"/>
        </w:rPr>
        <w:t>In the other side</w:t>
      </w:r>
      <w:r w:rsidRPr="001F0CE5">
        <w:rPr>
          <w:rFonts w:asciiTheme="majorBidi" w:eastAsia="Calibri" w:hAnsiTheme="majorBidi" w:cstheme="majorBidi"/>
          <w:sz w:val="24"/>
          <w:szCs w:val="24"/>
        </w:rPr>
        <w:t xml:space="preserve"> contrast the </w:t>
      </w:r>
      <w:proofErr w:type="spellStart"/>
      <w:r w:rsidRPr="001F0CE5">
        <w:rPr>
          <w:rFonts w:asciiTheme="majorBidi" w:eastAsia="Calibri" w:hAnsiTheme="majorBidi" w:cstheme="majorBidi"/>
          <w:sz w:val="24"/>
          <w:szCs w:val="24"/>
        </w:rPr>
        <w:t>interalveolar</w:t>
      </w:r>
      <w:proofErr w:type="spellEnd"/>
      <w:r w:rsidRPr="001F0CE5">
        <w:rPr>
          <w:rFonts w:asciiTheme="majorBidi" w:eastAsia="Calibri" w:hAnsiTheme="majorBidi" w:cstheme="majorBidi"/>
          <w:sz w:val="24"/>
          <w:szCs w:val="24"/>
        </w:rPr>
        <w:t xml:space="preserve"> walls of the adult lung contain only a single capillary layer</w:t>
      </w:r>
      <w:r w:rsidRPr="001F0CE5">
        <w:rPr>
          <w:rFonts w:asciiTheme="majorBidi" w:eastAsia="Calibri" w:hAnsiTheme="majorBidi" w:cstheme="majorBidi"/>
          <w:sz w:val="24"/>
          <w:szCs w:val="24"/>
          <w:rtl/>
        </w:rPr>
        <w:t xml:space="preserve">. </w:t>
      </w:r>
      <w:r w:rsidRPr="001F0CE5">
        <w:rPr>
          <w:rFonts w:asciiTheme="majorBidi" w:eastAsia="Calibri" w:hAnsiTheme="majorBidi" w:cstheme="majorBidi"/>
          <w:sz w:val="24"/>
          <w:szCs w:val="24"/>
        </w:rPr>
        <w:t xml:space="preserve">Masson's trichrome stained sections show ordinary amount of collagen fibers in the wall of the bronchioles and bronchial vessels, the surrounding lung tissue demonstrates minimal amount of collagen fibers in the interalveolar septa. This description was in accordance with </w:t>
      </w:r>
      <w:r w:rsidRPr="001F0CE5">
        <w:rPr>
          <w:rFonts w:asciiTheme="majorBidi" w:eastAsia="Calibri" w:hAnsiTheme="majorBidi" w:cstheme="majorBidi"/>
          <w:b/>
          <w:bCs/>
          <w:sz w:val="24"/>
          <w:szCs w:val="24"/>
        </w:rPr>
        <w:t xml:space="preserve">(Ahmed </w:t>
      </w:r>
      <w:r w:rsidR="00B22F39">
        <w:rPr>
          <w:rFonts w:asciiTheme="majorBidi" w:eastAsia="Calibri" w:hAnsiTheme="majorBidi" w:cstheme="majorBidi"/>
          <w:b/>
          <w:bCs/>
          <w:sz w:val="24"/>
          <w:szCs w:val="24"/>
        </w:rPr>
        <w:t xml:space="preserve">and </w:t>
      </w:r>
      <w:proofErr w:type="spellStart"/>
      <w:proofErr w:type="gramStart"/>
      <w:r w:rsidR="00B22F39" w:rsidRPr="001F0CE5">
        <w:rPr>
          <w:rFonts w:asciiTheme="majorBidi" w:hAnsiTheme="majorBidi" w:cstheme="majorBidi"/>
          <w:b/>
          <w:bCs/>
          <w:sz w:val="24"/>
          <w:szCs w:val="24"/>
          <w:lang w:bidi="ar-EG"/>
        </w:rPr>
        <w:t>Mazher</w:t>
      </w:r>
      <w:proofErr w:type="spellEnd"/>
      <w:r w:rsidR="00B22F39" w:rsidRPr="001F0CE5">
        <w:rPr>
          <w:rFonts w:asciiTheme="majorBidi" w:hAnsiTheme="majorBidi" w:cstheme="majorBidi"/>
          <w:b/>
          <w:bCs/>
          <w:sz w:val="24"/>
          <w:szCs w:val="24"/>
          <w:lang w:bidi="ar-EG"/>
        </w:rPr>
        <w:t xml:space="preserve"> </w:t>
      </w:r>
      <w:r w:rsidRPr="001F0CE5">
        <w:rPr>
          <w:rFonts w:asciiTheme="majorBidi" w:eastAsia="Calibri" w:hAnsiTheme="majorBidi" w:cstheme="majorBidi"/>
          <w:b/>
          <w:bCs/>
          <w:sz w:val="24"/>
          <w:szCs w:val="24"/>
        </w:rPr>
        <w:t xml:space="preserve"> 2009</w:t>
      </w:r>
      <w:proofErr w:type="gramEnd"/>
      <w:r w:rsidRPr="001F0CE5">
        <w:rPr>
          <w:rFonts w:asciiTheme="majorBidi" w:eastAsia="Calibri" w:hAnsiTheme="majorBidi" w:cstheme="majorBidi"/>
          <w:b/>
          <w:bCs/>
          <w:sz w:val="24"/>
          <w:szCs w:val="24"/>
        </w:rPr>
        <w:t>)</w:t>
      </w:r>
      <w:r w:rsidRPr="001F0CE5">
        <w:rPr>
          <w:rFonts w:asciiTheme="majorBidi" w:eastAsia="Calibri" w:hAnsiTheme="majorBidi" w:cstheme="majorBidi"/>
          <w:sz w:val="24"/>
          <w:szCs w:val="24"/>
        </w:rPr>
        <w:t xml:space="preserve"> who found that minimal amount of collagen fibers were concentrated mainly around bronchus and blood vessels.</w:t>
      </w:r>
      <w:r w:rsidRPr="001F0CE5">
        <w:rPr>
          <w:rFonts w:asciiTheme="majorBidi" w:eastAsia="Calibri" w:hAnsiTheme="majorBidi" w:cstheme="majorBidi"/>
          <w:sz w:val="24"/>
          <w:szCs w:val="24"/>
          <w:rtl/>
        </w:rPr>
        <w:t xml:space="preserve"> </w:t>
      </w:r>
      <w:proofErr w:type="gramStart"/>
      <w:r w:rsidRPr="001F0CE5">
        <w:rPr>
          <w:rFonts w:asciiTheme="majorBidi" w:eastAsia="Calibri" w:hAnsiTheme="majorBidi" w:cstheme="majorBidi"/>
          <w:sz w:val="24"/>
          <w:szCs w:val="24"/>
        </w:rPr>
        <w:t>α-SMA</w:t>
      </w:r>
      <w:proofErr w:type="gramEnd"/>
      <w:r w:rsidRPr="001F0CE5">
        <w:rPr>
          <w:rFonts w:asciiTheme="majorBidi" w:eastAsia="Calibri" w:hAnsiTheme="majorBidi" w:cstheme="majorBidi"/>
          <w:sz w:val="24"/>
          <w:szCs w:val="24"/>
        </w:rPr>
        <w:t xml:space="preserve"> immunohistochemical stained sections showed prominent expression of α-SMA in the wall of the bronchi as well as, α-SMA–positive cells in the primitive alveolar septa  and other α-SMA–positive cells in the developing secondary septa  are clearly demonstrated. This description was in accordance with </w:t>
      </w:r>
      <w:r w:rsidRPr="001F0CE5">
        <w:rPr>
          <w:rFonts w:asciiTheme="majorBidi" w:eastAsia="Calibri" w:hAnsiTheme="majorBidi" w:cstheme="majorBidi"/>
          <w:b/>
          <w:bCs/>
          <w:sz w:val="24"/>
          <w:szCs w:val="24"/>
        </w:rPr>
        <w:t>(Ibáñez-</w:t>
      </w:r>
      <w:proofErr w:type="spellStart"/>
      <w:r w:rsidRPr="001F0CE5">
        <w:rPr>
          <w:rFonts w:asciiTheme="majorBidi" w:eastAsia="Calibri" w:hAnsiTheme="majorBidi" w:cstheme="majorBidi"/>
          <w:b/>
          <w:bCs/>
          <w:sz w:val="24"/>
          <w:szCs w:val="24"/>
        </w:rPr>
        <w:t>Vea</w:t>
      </w:r>
      <w:proofErr w:type="spellEnd"/>
      <w:r w:rsidRPr="001F0CE5">
        <w:rPr>
          <w:rFonts w:asciiTheme="majorBidi" w:eastAsia="Calibri" w:hAnsiTheme="majorBidi" w:cstheme="majorBidi"/>
          <w:b/>
          <w:bCs/>
          <w:sz w:val="24"/>
          <w:szCs w:val="24"/>
        </w:rPr>
        <w:t xml:space="preserve"> et al., 2018) </w:t>
      </w:r>
      <w:r w:rsidRPr="001F0CE5">
        <w:rPr>
          <w:rFonts w:asciiTheme="majorBidi" w:eastAsia="Calibri" w:hAnsiTheme="majorBidi" w:cstheme="majorBidi"/>
          <w:sz w:val="24"/>
          <w:szCs w:val="24"/>
        </w:rPr>
        <w:t xml:space="preserve">who demonstrated the lung compartment specific expression of α-SMA positive cells, which are apparently myofibroblasts, in alveoli, bronchioles and bronchi in lung tissue. Lastly α-SMA is a useful marker for smooth muscle cells in the developing lung because of its consistent appearance in vascular and bronchiolar smooth muscle cells from the initial stage of their differentiation. By the use of this marker, we could succeed in clarifying the early differentiation and later distribution of the bronchiolar and vascular smooth muscle cells </w:t>
      </w:r>
      <w:r w:rsidRPr="001F0CE5">
        <w:rPr>
          <w:rFonts w:asciiTheme="majorBidi" w:eastAsia="Calibri" w:hAnsiTheme="majorBidi" w:cstheme="majorBidi"/>
          <w:b/>
          <w:bCs/>
          <w:sz w:val="24"/>
          <w:szCs w:val="24"/>
        </w:rPr>
        <w:t>(Mitchell et al., 1990).</w:t>
      </w:r>
      <w:r w:rsidRPr="001F0CE5">
        <w:rPr>
          <w:rFonts w:asciiTheme="majorBidi" w:eastAsia="Calibri" w:hAnsiTheme="majorBidi" w:cstheme="majorBidi"/>
          <w:sz w:val="24"/>
          <w:szCs w:val="24"/>
        </w:rPr>
        <w:t xml:space="preserve"> In the current study, the control group at age 21th day postnatal shows bronchiolar wall with the lining respiratory epithelium and bronchial vessels, air saccules, secondary septa and primitive alveoli with thin interalveolar septa. This description was in accordance with </w:t>
      </w:r>
      <w:r w:rsidRPr="001F0CE5">
        <w:rPr>
          <w:rFonts w:asciiTheme="majorBidi" w:eastAsia="Calibri" w:hAnsiTheme="majorBidi" w:cstheme="majorBidi"/>
          <w:b/>
          <w:bCs/>
          <w:sz w:val="24"/>
          <w:szCs w:val="24"/>
        </w:rPr>
        <w:t xml:space="preserve">Ross &amp;Pawlina (2009) </w:t>
      </w:r>
      <w:r w:rsidRPr="001F0CE5">
        <w:rPr>
          <w:rFonts w:asciiTheme="majorBidi" w:eastAsia="Calibri" w:hAnsiTheme="majorBidi" w:cstheme="majorBidi"/>
          <w:sz w:val="24"/>
          <w:szCs w:val="24"/>
        </w:rPr>
        <w:t>who said that  the surrounding lung tissue show alveoli lined by squamous pneumocytes type I cell, cuboidal pneumocytes type II cell and secondary septa with single central capillary layer</w:t>
      </w:r>
      <w:r w:rsidRPr="001F0CE5">
        <w:rPr>
          <w:rFonts w:asciiTheme="majorBidi" w:eastAsia="Calibri" w:hAnsiTheme="majorBidi" w:cstheme="majorBidi"/>
          <w:sz w:val="24"/>
          <w:szCs w:val="24"/>
          <w:rtl/>
          <w:lang w:bidi="ar-EG"/>
        </w:rPr>
        <w:t xml:space="preserve"> </w:t>
      </w:r>
      <w:r w:rsidRPr="001F0CE5">
        <w:rPr>
          <w:rFonts w:asciiTheme="majorBidi" w:eastAsia="Calibri" w:hAnsiTheme="majorBidi" w:cstheme="majorBidi"/>
          <w:sz w:val="24"/>
          <w:szCs w:val="24"/>
          <w:rtl/>
        </w:rPr>
        <w:t xml:space="preserve">. </w:t>
      </w:r>
      <w:r w:rsidRPr="001F0CE5">
        <w:rPr>
          <w:rFonts w:asciiTheme="majorBidi" w:eastAsia="Calibri" w:hAnsiTheme="majorBidi" w:cstheme="majorBidi"/>
          <w:sz w:val="24"/>
          <w:szCs w:val="24"/>
        </w:rPr>
        <w:t xml:space="preserve">The lung was formed of alveoli with thin interalveolar septa. The double capillary layers inside the primary and secondary septa are transformed into a single central capillary layer this agreed with </w:t>
      </w:r>
      <w:proofErr w:type="spellStart"/>
      <w:r w:rsidRPr="001F0CE5">
        <w:rPr>
          <w:rFonts w:asciiTheme="majorBidi" w:eastAsia="Calibri" w:hAnsiTheme="majorBidi" w:cstheme="majorBidi"/>
          <w:b/>
          <w:bCs/>
          <w:sz w:val="24"/>
          <w:szCs w:val="24"/>
        </w:rPr>
        <w:t>Schittny</w:t>
      </w:r>
      <w:proofErr w:type="spellEnd"/>
      <w:r w:rsidRPr="001F0CE5">
        <w:rPr>
          <w:rFonts w:asciiTheme="majorBidi" w:eastAsia="Calibri" w:hAnsiTheme="majorBidi" w:cstheme="majorBidi"/>
          <w:b/>
          <w:bCs/>
          <w:sz w:val="24"/>
          <w:szCs w:val="24"/>
        </w:rPr>
        <w:t xml:space="preserve"> &amp; </w:t>
      </w:r>
      <w:proofErr w:type="spellStart"/>
      <w:r w:rsidRPr="001F0CE5">
        <w:rPr>
          <w:rFonts w:asciiTheme="majorBidi" w:eastAsia="Calibri" w:hAnsiTheme="majorBidi" w:cstheme="majorBidi"/>
          <w:b/>
          <w:bCs/>
          <w:sz w:val="24"/>
          <w:szCs w:val="24"/>
        </w:rPr>
        <w:t>Burri</w:t>
      </w:r>
      <w:proofErr w:type="spellEnd"/>
      <w:r w:rsidRPr="001F0CE5">
        <w:rPr>
          <w:rFonts w:asciiTheme="majorBidi" w:eastAsia="Calibri" w:hAnsiTheme="majorBidi" w:cstheme="majorBidi"/>
          <w:b/>
          <w:bCs/>
          <w:sz w:val="24"/>
          <w:szCs w:val="24"/>
        </w:rPr>
        <w:t xml:space="preserve"> (2007)</w:t>
      </w:r>
      <w:r w:rsidRPr="001F0CE5">
        <w:rPr>
          <w:rFonts w:asciiTheme="majorBidi" w:eastAsia="Calibri" w:hAnsiTheme="majorBidi" w:cstheme="majorBidi"/>
          <w:sz w:val="24"/>
          <w:szCs w:val="24"/>
        </w:rPr>
        <w:t xml:space="preserve"> who stated that the essence of this stage is the restructuring of the double capillary networks in the parenchymal septa to the mature aspect with a single capillary system. This process results in a reduction of tissue mass and alveolar septal </w:t>
      </w:r>
      <w:r w:rsidRPr="001F0CE5">
        <w:rPr>
          <w:rFonts w:asciiTheme="majorBidi" w:eastAsia="Calibri" w:hAnsiTheme="majorBidi" w:cstheme="majorBidi"/>
          <w:sz w:val="24"/>
          <w:szCs w:val="24"/>
        </w:rPr>
        <w:lastRenderedPageBreak/>
        <w:t xml:space="preserve">thickness, as well as the total number of fibroblasts and epithelial type II cells. With finalization of septal restructuring at around day 21, lung structural change is considered complete and the lung enters a period of equilibrated growth. Masson's trichrome stained sections show average amount of collagen fibers in the wall of the bronchi and bronchial vessels. In addition, the surrounding lung tissue demonstrates scarce amount of collagen fibers in the interalveolar septa. This description was in accordance with </w:t>
      </w:r>
      <w:proofErr w:type="spellStart"/>
      <w:r w:rsidRPr="001F0CE5">
        <w:rPr>
          <w:rFonts w:asciiTheme="majorBidi" w:eastAsia="Calibri" w:hAnsiTheme="majorBidi" w:cstheme="majorBidi"/>
          <w:b/>
          <w:bCs/>
          <w:sz w:val="24"/>
          <w:szCs w:val="24"/>
        </w:rPr>
        <w:t>Prokopakis</w:t>
      </w:r>
      <w:proofErr w:type="spellEnd"/>
      <w:r w:rsidRPr="001F0CE5">
        <w:rPr>
          <w:rFonts w:asciiTheme="majorBidi" w:eastAsia="Calibri" w:hAnsiTheme="majorBidi" w:cstheme="majorBidi"/>
          <w:b/>
          <w:bCs/>
          <w:sz w:val="24"/>
          <w:szCs w:val="24"/>
        </w:rPr>
        <w:t xml:space="preserve"> et al., (2013)</w:t>
      </w:r>
      <w:r w:rsidRPr="001F0CE5">
        <w:rPr>
          <w:rFonts w:asciiTheme="majorBidi" w:eastAsia="Calibri" w:hAnsiTheme="majorBidi" w:cstheme="majorBidi"/>
          <w:sz w:val="24"/>
          <w:szCs w:val="24"/>
        </w:rPr>
        <w:t xml:space="preserve"> who noticed the presence of minimal amount of collagen fibers in alveolar wall, bronchi, bronchial vessels, the interstitial tissue of immature alveoli and the developing secondary septa. This description was in accordance with </w:t>
      </w:r>
      <w:r w:rsidRPr="001F0CE5">
        <w:rPr>
          <w:rFonts w:asciiTheme="majorBidi" w:eastAsia="Calibri" w:hAnsiTheme="majorBidi" w:cstheme="majorBidi"/>
          <w:b/>
          <w:bCs/>
          <w:sz w:val="24"/>
          <w:szCs w:val="24"/>
        </w:rPr>
        <w:t xml:space="preserve">Warburton et al., (2005) </w:t>
      </w:r>
      <w:r w:rsidRPr="001F0CE5">
        <w:rPr>
          <w:rFonts w:asciiTheme="majorBidi" w:eastAsia="Calibri" w:hAnsiTheme="majorBidi" w:cstheme="majorBidi"/>
          <w:sz w:val="24"/>
          <w:szCs w:val="24"/>
        </w:rPr>
        <w:t>who stated that the round α-SMA–positive cells persist in the tips of the secondary septa whereas the slender α-SMA–positive in the primary septa disappeared in mature alveoli but persisted in immature alveoli.</w:t>
      </w:r>
    </w:p>
    <w:p w:rsidR="006E1BA0" w:rsidRPr="001F0CE5" w:rsidRDefault="00294AA0" w:rsidP="00CE5554">
      <w:pPr>
        <w:autoSpaceDE w:val="0"/>
        <w:autoSpaceDN w:val="0"/>
        <w:bidi w:val="0"/>
        <w:adjustRightInd w:val="0"/>
        <w:spacing w:after="0" w:line="240" w:lineRule="auto"/>
        <w:contextualSpacing/>
        <w:jc w:val="center"/>
        <w:rPr>
          <w:rFonts w:asciiTheme="majorBidi" w:eastAsia="Times-Bold" w:hAnsiTheme="majorBidi" w:cstheme="majorBidi"/>
          <w:b/>
          <w:sz w:val="28"/>
          <w:szCs w:val="28"/>
        </w:rPr>
      </w:pPr>
      <w:r>
        <w:rPr>
          <w:rFonts w:asciiTheme="majorBidi" w:hAnsiTheme="majorBidi" w:cstheme="majorBidi"/>
          <w:b/>
          <w:bCs/>
          <w:noProof/>
          <w:sz w:val="28"/>
          <w:szCs w:val="28"/>
        </w:rPr>
        <mc:AlternateContent>
          <mc:Choice Requires="wps">
            <w:drawing>
              <wp:anchor distT="0" distB="0" distL="114300" distR="114300" simplePos="0" relativeHeight="251673600" behindDoc="0" locked="0" layoutInCell="1" allowOverlap="1" wp14:anchorId="0707D852" wp14:editId="53026F92">
                <wp:simplePos x="0" y="0"/>
                <wp:positionH relativeFrom="column">
                  <wp:posOffset>-111125</wp:posOffset>
                </wp:positionH>
                <wp:positionV relativeFrom="paragraph">
                  <wp:posOffset>-2983230</wp:posOffset>
                </wp:positionV>
                <wp:extent cx="4702810" cy="342900"/>
                <wp:effectExtent l="0" t="0" r="2540" b="0"/>
                <wp:wrapNone/>
                <wp:docPr id="2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02810" cy="342900"/>
                        </a:xfrm>
                        <a:prstGeom prst="rect">
                          <a:avLst/>
                        </a:prstGeom>
                        <a:solidFill>
                          <a:srgbClr val="FFFFFF"/>
                        </a:solidFill>
                        <a:ln>
                          <a:noFill/>
                        </a:ln>
                      </wps:spPr>
                      <wps:txbx>
                        <w:txbxContent>
                          <w:p w:rsidR="00294AA0" w:rsidRPr="002846FD" w:rsidRDefault="00294AA0" w:rsidP="00294AA0">
                            <w:pPr>
                              <w:bidi w:val="0"/>
                              <w:jc w:val="both"/>
                              <w:rPr>
                                <w:rFonts w:ascii="Times New Roman" w:hAnsi="Times New Roman" w:cs="Times New Roman"/>
                                <w:b/>
                                <w:bCs/>
                                <w:i/>
                                <w:iCs/>
                                <w:sz w:val="24"/>
                                <w:szCs w:val="24"/>
                              </w:rPr>
                            </w:pPr>
                            <w:r w:rsidRPr="002846FD">
                              <w:rPr>
                                <w:rFonts w:ascii="Times New Roman" w:hAnsi="Times New Roman" w:cs="Times New Roman"/>
                                <w:b/>
                                <w:bCs/>
                                <w:i/>
                                <w:iCs/>
                                <w:sz w:val="24"/>
                                <w:szCs w:val="24"/>
                              </w:rPr>
                              <w:t xml:space="preserve">Egypt. J. of Appl. Sci., 34 (12) 2019                              </w:t>
                            </w:r>
                            <w:r>
                              <w:rPr>
                                <w:rFonts w:ascii="Times New Roman" w:hAnsi="Times New Roman" w:cs="Times New Roman" w:hint="cs"/>
                                <w:b/>
                                <w:bCs/>
                                <w:i/>
                                <w:iCs/>
                                <w:sz w:val="24"/>
                                <w:szCs w:val="24"/>
                                <w:rtl/>
                              </w:rPr>
                              <w:t xml:space="preserve">        </w:t>
                            </w:r>
                            <w:r w:rsidRPr="002846FD">
                              <w:rPr>
                                <w:rFonts w:ascii="Times New Roman" w:hAnsi="Times New Roman" w:cs="Times New Roman"/>
                                <w:b/>
                                <w:bCs/>
                                <w:i/>
                                <w:iCs/>
                                <w:sz w:val="24"/>
                                <w:szCs w:val="24"/>
                              </w:rPr>
                              <w:t xml:space="preserve">                </w:t>
                            </w:r>
                            <w:r>
                              <w:rPr>
                                <w:rFonts w:ascii="Times New Roman" w:hAnsi="Times New Roman" w:cs="Times New Roman" w:hint="cs"/>
                                <w:b/>
                                <w:bCs/>
                                <w:i/>
                                <w:iCs/>
                                <w:sz w:val="24"/>
                                <w:szCs w:val="24"/>
                                <w:rtl/>
                              </w:rPr>
                              <w:t>4</w:t>
                            </w:r>
                            <w:r>
                              <w:rPr>
                                <w:rFonts w:ascii="Times New Roman" w:hAnsi="Times New Roman" w:cs="Times New Roman" w:hint="cs"/>
                                <w:b/>
                                <w:bCs/>
                                <w:i/>
                                <w:iCs/>
                                <w:sz w:val="24"/>
                                <w:szCs w:val="24"/>
                                <w:rtl/>
                              </w:rPr>
                              <w:t>9</w:t>
                            </w:r>
                            <w:r>
                              <w:rPr>
                                <w:rFonts w:ascii="Times New Roman" w:hAnsi="Times New Roman" w:cs="Times New Roman" w:hint="cs"/>
                                <w:b/>
                                <w:bCs/>
                                <w:i/>
                                <w:iCs/>
                                <w:sz w:val="24"/>
                                <w:szCs w:val="24"/>
                                <w:rtl/>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38" style="position:absolute;left:0;text-align:left;margin-left:-8.75pt;margin-top:-234.9pt;width:370.3pt;height: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" stroked="f">
                <v:textbox>
                  <w:txbxContent>
                    <w:p w:rsidR="00294AA0" w:rsidRPr="002846FD" w:rsidRDefault="00294AA0" w:rsidP="00294AA0">
                      <w:pPr>
                        <w:bidi w:val="0"/>
                        <w:jc w:val="both"/>
                        <w:rPr>
                          <w:rFonts w:ascii="Times New Roman" w:hAnsi="Times New Roman" w:cs="Times New Roman"/>
                          <w:b/>
                          <w:bCs/>
                          <w:i/>
                          <w:iCs/>
                          <w:sz w:val="24"/>
                          <w:szCs w:val="24"/>
                        </w:rPr>
                      </w:pPr>
                      <w:r w:rsidRPr="002846FD">
                        <w:rPr>
                          <w:rFonts w:ascii="Times New Roman" w:hAnsi="Times New Roman" w:cs="Times New Roman"/>
                          <w:b/>
                          <w:bCs/>
                          <w:i/>
                          <w:iCs/>
                          <w:sz w:val="24"/>
                          <w:szCs w:val="24"/>
                        </w:rPr>
                        <w:t xml:space="preserve">Egypt. J. of Appl. Sci., 34 (12) 2019                              </w:t>
                      </w:r>
                      <w:r>
                        <w:rPr>
                          <w:rFonts w:ascii="Times New Roman" w:hAnsi="Times New Roman" w:cs="Times New Roman" w:hint="cs"/>
                          <w:b/>
                          <w:bCs/>
                          <w:i/>
                          <w:iCs/>
                          <w:sz w:val="24"/>
                          <w:szCs w:val="24"/>
                          <w:rtl/>
                        </w:rPr>
                        <w:t xml:space="preserve">        </w:t>
                      </w:r>
                      <w:r w:rsidRPr="002846FD">
                        <w:rPr>
                          <w:rFonts w:ascii="Times New Roman" w:hAnsi="Times New Roman" w:cs="Times New Roman"/>
                          <w:b/>
                          <w:bCs/>
                          <w:i/>
                          <w:iCs/>
                          <w:sz w:val="24"/>
                          <w:szCs w:val="24"/>
                        </w:rPr>
                        <w:t xml:space="preserve">                </w:t>
                      </w:r>
                      <w:r>
                        <w:rPr>
                          <w:rFonts w:ascii="Times New Roman" w:hAnsi="Times New Roman" w:cs="Times New Roman" w:hint="cs"/>
                          <w:b/>
                          <w:bCs/>
                          <w:i/>
                          <w:iCs/>
                          <w:sz w:val="24"/>
                          <w:szCs w:val="24"/>
                          <w:rtl/>
                        </w:rPr>
                        <w:t>4</w:t>
                      </w:r>
                      <w:r>
                        <w:rPr>
                          <w:rFonts w:ascii="Times New Roman" w:hAnsi="Times New Roman" w:cs="Times New Roman" w:hint="cs"/>
                          <w:b/>
                          <w:bCs/>
                          <w:i/>
                          <w:iCs/>
                          <w:sz w:val="24"/>
                          <w:szCs w:val="24"/>
                          <w:rtl/>
                        </w:rPr>
                        <w:t>9</w:t>
                      </w:r>
                      <w:r>
                        <w:rPr>
                          <w:rFonts w:ascii="Times New Roman" w:hAnsi="Times New Roman" w:cs="Times New Roman" w:hint="cs"/>
                          <w:b/>
                          <w:bCs/>
                          <w:i/>
                          <w:iCs/>
                          <w:sz w:val="24"/>
                          <w:szCs w:val="24"/>
                          <w:rtl/>
                        </w:rPr>
                        <w:t>0</w:t>
                      </w:r>
                    </w:p>
                  </w:txbxContent>
                </v:textbox>
              </v:rect>
            </w:pict>
          </mc:Fallback>
        </mc:AlternateContent>
      </w:r>
      <w:r w:rsidR="006E1BA0" w:rsidRPr="001F0CE5">
        <w:rPr>
          <w:rFonts w:asciiTheme="majorBidi" w:eastAsia="Times-Bold" w:hAnsiTheme="majorBidi" w:cstheme="majorBidi"/>
          <w:b/>
          <w:sz w:val="28"/>
          <w:szCs w:val="28"/>
        </w:rPr>
        <w:t>CONCLUSION:</w:t>
      </w:r>
    </w:p>
    <w:p w:rsidR="006E1BA0" w:rsidRPr="001F0CE5" w:rsidRDefault="006E1BA0" w:rsidP="00CE5554">
      <w:pPr>
        <w:bidi w:val="0"/>
        <w:spacing w:after="0" w:line="240" w:lineRule="auto"/>
        <w:ind w:firstLine="567"/>
        <w:contextualSpacing/>
        <w:jc w:val="both"/>
        <w:rPr>
          <w:rFonts w:asciiTheme="majorBidi" w:eastAsia="Times-Bold" w:hAnsiTheme="majorBidi" w:cstheme="majorBidi"/>
          <w:bCs/>
          <w:sz w:val="24"/>
          <w:szCs w:val="24"/>
        </w:rPr>
      </w:pPr>
      <w:r w:rsidRPr="001F0CE5">
        <w:rPr>
          <w:rFonts w:asciiTheme="majorBidi" w:eastAsia="Times-Bold" w:hAnsiTheme="majorBidi" w:cstheme="majorBidi"/>
          <w:bCs/>
          <w:sz w:val="24"/>
          <w:szCs w:val="24"/>
        </w:rPr>
        <w:t xml:space="preserve">This study revealed </w:t>
      </w:r>
      <w:r w:rsidR="00B22F39">
        <w:rPr>
          <w:rFonts w:asciiTheme="majorBidi" w:eastAsia="Times-Bold" w:hAnsiTheme="majorBidi" w:cstheme="majorBidi"/>
          <w:bCs/>
          <w:sz w:val="24"/>
          <w:szCs w:val="24"/>
        </w:rPr>
        <w:t xml:space="preserve">the </w:t>
      </w:r>
      <w:r w:rsidRPr="001F0CE5">
        <w:rPr>
          <w:rFonts w:asciiTheme="majorBidi" w:eastAsia="Times-Bold" w:hAnsiTheme="majorBidi" w:cstheme="majorBidi"/>
          <w:bCs/>
          <w:sz w:val="24"/>
          <w:szCs w:val="24"/>
        </w:rPr>
        <w:t xml:space="preserve">histological and </w:t>
      </w:r>
      <w:proofErr w:type="spellStart"/>
      <w:r w:rsidRPr="001F0CE5">
        <w:rPr>
          <w:rFonts w:asciiTheme="majorBidi" w:eastAsia="Times-Bold" w:hAnsiTheme="majorBidi" w:cstheme="majorBidi"/>
          <w:bCs/>
          <w:sz w:val="24"/>
          <w:szCs w:val="24"/>
        </w:rPr>
        <w:t>immunohistochemical</w:t>
      </w:r>
      <w:proofErr w:type="spellEnd"/>
      <w:r w:rsidRPr="001F0CE5">
        <w:rPr>
          <w:rFonts w:asciiTheme="majorBidi" w:eastAsia="Times-Bold" w:hAnsiTheme="majorBidi" w:cstheme="majorBidi"/>
          <w:bCs/>
          <w:sz w:val="24"/>
          <w:szCs w:val="24"/>
        </w:rPr>
        <w:t xml:space="preserve"> changes in </w:t>
      </w:r>
      <w:r w:rsidR="00B22F39">
        <w:rPr>
          <w:rFonts w:asciiTheme="majorBidi" w:eastAsia="Times-Bold" w:hAnsiTheme="majorBidi" w:cstheme="majorBidi"/>
          <w:bCs/>
          <w:sz w:val="24"/>
          <w:szCs w:val="24"/>
        </w:rPr>
        <w:t xml:space="preserve">the </w:t>
      </w:r>
      <w:r w:rsidRPr="001F0CE5">
        <w:rPr>
          <w:rFonts w:asciiTheme="majorBidi" w:eastAsia="Times-Bold" w:hAnsiTheme="majorBidi" w:cstheme="majorBidi"/>
          <w:bCs/>
          <w:sz w:val="24"/>
          <w:szCs w:val="24"/>
        </w:rPr>
        <w:t>lung structure of postnatal albino rats. This could explain pathogenesis of many respiratory diseases found in clinical practice.</w:t>
      </w:r>
    </w:p>
    <w:p w:rsidR="006E1BA0" w:rsidRPr="001F0CE5" w:rsidRDefault="006E1BA0" w:rsidP="00CE5554">
      <w:pPr>
        <w:autoSpaceDE w:val="0"/>
        <w:autoSpaceDN w:val="0"/>
        <w:bidi w:val="0"/>
        <w:adjustRightInd w:val="0"/>
        <w:spacing w:after="0" w:line="240" w:lineRule="auto"/>
        <w:jc w:val="center"/>
        <w:rPr>
          <w:rFonts w:asciiTheme="majorBidi" w:eastAsia="Times-Bold" w:hAnsiTheme="majorBidi" w:cstheme="majorBidi"/>
          <w:b/>
          <w:sz w:val="28"/>
          <w:szCs w:val="28"/>
        </w:rPr>
      </w:pPr>
      <w:r w:rsidRPr="001F0CE5">
        <w:rPr>
          <w:rFonts w:asciiTheme="majorBidi" w:eastAsia="Times-Bold" w:hAnsiTheme="majorBidi" w:cstheme="majorBidi"/>
          <w:b/>
          <w:sz w:val="28"/>
          <w:szCs w:val="28"/>
        </w:rPr>
        <w:t>REFERENCE:</w:t>
      </w:r>
    </w:p>
    <w:p w:rsidR="001F0CE5" w:rsidRPr="001F0CE5" w:rsidRDefault="001F0CE5" w:rsidP="00294AA0">
      <w:pPr>
        <w:bidi w:val="0"/>
        <w:spacing w:after="0" w:line="240" w:lineRule="auto"/>
        <w:ind w:left="851" w:hanging="851"/>
        <w:jc w:val="lowKashida"/>
        <w:rPr>
          <w:rFonts w:asciiTheme="majorBidi" w:hAnsiTheme="majorBidi" w:cstheme="majorBidi"/>
          <w:sz w:val="24"/>
          <w:szCs w:val="24"/>
          <w:lang w:bidi="ar-EG"/>
        </w:rPr>
      </w:pPr>
      <w:r w:rsidRPr="001F0CE5">
        <w:rPr>
          <w:rFonts w:asciiTheme="majorBidi" w:hAnsiTheme="majorBidi" w:cstheme="majorBidi"/>
          <w:b/>
          <w:bCs/>
          <w:sz w:val="24"/>
          <w:szCs w:val="24"/>
          <w:lang w:bidi="ar-EG"/>
        </w:rPr>
        <w:t>Ahmed, R. R.</w:t>
      </w:r>
      <w:r w:rsidRPr="001F0CE5">
        <w:rPr>
          <w:rFonts w:asciiTheme="majorBidi" w:hAnsiTheme="majorBidi" w:cstheme="majorBidi"/>
          <w:b/>
          <w:bCs/>
          <w:sz w:val="24"/>
          <w:szCs w:val="24"/>
        </w:rPr>
        <w:t xml:space="preserve"> and</w:t>
      </w:r>
      <w:r w:rsidRPr="001F0CE5">
        <w:rPr>
          <w:rFonts w:asciiTheme="majorBidi" w:hAnsiTheme="majorBidi" w:cstheme="majorBidi"/>
          <w:b/>
          <w:bCs/>
          <w:sz w:val="24"/>
          <w:szCs w:val="24"/>
          <w:lang w:bidi="ar-EG"/>
        </w:rPr>
        <w:t xml:space="preserve"> </w:t>
      </w:r>
      <w:r w:rsidRPr="001F0CE5">
        <w:rPr>
          <w:rFonts w:asciiTheme="majorBidi" w:hAnsiTheme="majorBidi" w:cstheme="majorBidi"/>
          <w:b/>
          <w:bCs/>
          <w:sz w:val="24"/>
          <w:szCs w:val="24"/>
          <w:lang w:bidi="ar-EG"/>
        </w:rPr>
        <w:t xml:space="preserve">K. </w:t>
      </w:r>
      <w:proofErr w:type="spellStart"/>
      <w:r w:rsidRPr="001F0CE5">
        <w:rPr>
          <w:rFonts w:asciiTheme="majorBidi" w:hAnsiTheme="majorBidi" w:cstheme="majorBidi"/>
          <w:b/>
          <w:bCs/>
          <w:sz w:val="24"/>
          <w:szCs w:val="24"/>
          <w:lang w:bidi="ar-EG"/>
        </w:rPr>
        <w:t>Mazher</w:t>
      </w:r>
      <w:proofErr w:type="spellEnd"/>
      <w:r w:rsidRPr="001F0CE5">
        <w:rPr>
          <w:rFonts w:asciiTheme="majorBidi" w:hAnsiTheme="majorBidi" w:cstheme="majorBidi"/>
          <w:b/>
          <w:bCs/>
          <w:sz w:val="24"/>
          <w:szCs w:val="24"/>
          <w:lang w:bidi="ar-EG"/>
        </w:rPr>
        <w:t xml:space="preserve"> (2009):</w:t>
      </w:r>
      <w:r w:rsidRPr="001F0CE5">
        <w:rPr>
          <w:rFonts w:asciiTheme="majorBidi" w:hAnsiTheme="majorBidi" w:cstheme="majorBidi"/>
          <w:sz w:val="24"/>
          <w:szCs w:val="24"/>
          <w:lang w:bidi="ar-EG"/>
        </w:rPr>
        <w:t xml:space="preserve"> Histological, </w:t>
      </w:r>
      <w:proofErr w:type="spellStart"/>
      <w:r w:rsidRPr="001F0CE5">
        <w:rPr>
          <w:rFonts w:asciiTheme="majorBidi" w:hAnsiTheme="majorBidi" w:cstheme="majorBidi"/>
          <w:sz w:val="24"/>
          <w:szCs w:val="24"/>
          <w:lang w:bidi="ar-EG"/>
        </w:rPr>
        <w:t>histochemical</w:t>
      </w:r>
      <w:proofErr w:type="spellEnd"/>
      <w:r w:rsidRPr="001F0CE5">
        <w:rPr>
          <w:rFonts w:asciiTheme="majorBidi" w:hAnsiTheme="majorBidi" w:cstheme="majorBidi"/>
          <w:sz w:val="24"/>
          <w:szCs w:val="24"/>
          <w:lang w:bidi="ar-EG"/>
        </w:rPr>
        <w:t xml:space="preserve"> and biochemical changes in the liver, kidney, lung and spleen under the effect of repetitive hyperthermia in rat neonates. Iranian Journal of Cancer Prevention, 2(2): 91-101</w:t>
      </w:r>
    </w:p>
    <w:p w:rsidR="001F0CE5" w:rsidRPr="001F0CE5" w:rsidRDefault="001F0CE5" w:rsidP="00294AA0">
      <w:pPr>
        <w:bidi w:val="0"/>
        <w:spacing w:after="0" w:line="240" w:lineRule="auto"/>
        <w:ind w:left="851" w:hanging="851"/>
        <w:jc w:val="lowKashida"/>
        <w:rPr>
          <w:rFonts w:asciiTheme="majorBidi" w:hAnsiTheme="majorBidi" w:cstheme="majorBidi"/>
          <w:noProof/>
          <w:sz w:val="24"/>
          <w:szCs w:val="24"/>
        </w:rPr>
      </w:pPr>
      <w:r w:rsidRPr="001F0CE5">
        <w:rPr>
          <w:rFonts w:asciiTheme="majorBidi" w:hAnsiTheme="majorBidi" w:cstheme="majorBidi"/>
          <w:b/>
          <w:bCs/>
          <w:sz w:val="24"/>
          <w:szCs w:val="24"/>
          <w:lang w:eastAsia="ar-SA"/>
        </w:rPr>
        <w:t>B</w:t>
      </w:r>
      <w:r w:rsidRPr="001F0CE5">
        <w:rPr>
          <w:rFonts w:asciiTheme="majorBidi" w:hAnsiTheme="majorBidi" w:cstheme="majorBidi"/>
          <w:b/>
          <w:bCs/>
          <w:sz w:val="24"/>
          <w:szCs w:val="24"/>
        </w:rPr>
        <w:t xml:space="preserve">ancroft, J. and </w:t>
      </w:r>
      <w:proofErr w:type="spellStart"/>
      <w:r w:rsidRPr="001F0CE5">
        <w:rPr>
          <w:rFonts w:asciiTheme="majorBidi" w:hAnsiTheme="majorBidi" w:cstheme="majorBidi"/>
          <w:b/>
          <w:bCs/>
          <w:sz w:val="24"/>
          <w:szCs w:val="24"/>
        </w:rPr>
        <w:t>A.</w:t>
      </w:r>
      <w:r w:rsidRPr="001F0CE5">
        <w:rPr>
          <w:rFonts w:asciiTheme="majorBidi" w:hAnsiTheme="majorBidi" w:cstheme="majorBidi"/>
          <w:b/>
          <w:bCs/>
          <w:sz w:val="24"/>
          <w:szCs w:val="24"/>
        </w:rPr>
        <w:t>Gamble</w:t>
      </w:r>
      <w:proofErr w:type="spellEnd"/>
      <w:r w:rsidRPr="001F0CE5">
        <w:rPr>
          <w:rFonts w:asciiTheme="majorBidi" w:hAnsiTheme="majorBidi" w:cstheme="majorBidi"/>
          <w:b/>
          <w:bCs/>
          <w:sz w:val="24"/>
          <w:szCs w:val="24"/>
        </w:rPr>
        <w:t xml:space="preserve"> (2008):</w:t>
      </w:r>
      <w:r w:rsidRPr="001F0CE5">
        <w:rPr>
          <w:rFonts w:asciiTheme="majorBidi" w:hAnsiTheme="majorBidi" w:cstheme="majorBidi"/>
          <w:b/>
          <w:bCs/>
          <w:sz w:val="24"/>
          <w:szCs w:val="24"/>
          <w:lang w:eastAsia="ar-SA"/>
        </w:rPr>
        <w:t xml:space="preserve"> </w:t>
      </w:r>
      <w:r w:rsidRPr="001F0CE5">
        <w:rPr>
          <w:rFonts w:asciiTheme="majorBidi" w:hAnsiTheme="majorBidi" w:cstheme="majorBidi"/>
          <w:noProof/>
          <w:sz w:val="24"/>
          <w:szCs w:val="24"/>
        </w:rPr>
        <w:t xml:space="preserve">Theory and Practice of Histological Techniques. Churchill Livingstone, New York, London. </w:t>
      </w:r>
    </w:p>
    <w:p w:rsidR="001F0CE5" w:rsidRPr="001F0CE5" w:rsidRDefault="001F0CE5" w:rsidP="00294AA0">
      <w:pPr>
        <w:autoSpaceDE w:val="0"/>
        <w:autoSpaceDN w:val="0"/>
        <w:bidi w:val="0"/>
        <w:adjustRightInd w:val="0"/>
        <w:spacing w:after="0" w:line="240" w:lineRule="auto"/>
        <w:ind w:left="851" w:hanging="851"/>
        <w:jc w:val="both"/>
        <w:rPr>
          <w:rFonts w:asciiTheme="majorBidi" w:hAnsiTheme="majorBidi" w:cstheme="majorBidi"/>
          <w:noProof/>
          <w:sz w:val="24"/>
          <w:szCs w:val="24"/>
          <w:rtl/>
        </w:rPr>
      </w:pPr>
      <w:proofErr w:type="spellStart"/>
      <w:r w:rsidRPr="001F0CE5">
        <w:rPr>
          <w:rFonts w:asciiTheme="majorBidi" w:eastAsia="SimSun" w:hAnsiTheme="majorBidi" w:cstheme="majorBidi"/>
          <w:b/>
          <w:bCs/>
          <w:sz w:val="24"/>
          <w:szCs w:val="24"/>
          <w:lang w:eastAsia="zh-CN"/>
        </w:rPr>
        <w:t>Bolle</w:t>
      </w:r>
      <w:proofErr w:type="spellEnd"/>
      <w:r w:rsidRPr="001F0CE5">
        <w:rPr>
          <w:rFonts w:asciiTheme="majorBidi" w:eastAsia="SimSun" w:hAnsiTheme="majorBidi" w:cstheme="majorBidi"/>
          <w:b/>
          <w:bCs/>
          <w:sz w:val="24"/>
          <w:szCs w:val="24"/>
          <w:lang w:eastAsia="zh-CN"/>
        </w:rPr>
        <w:t>, I</w:t>
      </w:r>
      <w:proofErr w:type="gramStart"/>
      <w:r w:rsidRPr="001F0CE5">
        <w:rPr>
          <w:rFonts w:asciiTheme="majorBidi" w:eastAsia="SimSun" w:hAnsiTheme="majorBidi" w:cstheme="majorBidi"/>
          <w:b/>
          <w:bCs/>
          <w:sz w:val="24"/>
          <w:szCs w:val="24"/>
          <w:lang w:eastAsia="zh-CN"/>
        </w:rPr>
        <w:t>. ;</w:t>
      </w:r>
      <w:proofErr w:type="gramEnd"/>
      <w:r w:rsidRPr="001F0CE5">
        <w:rPr>
          <w:rFonts w:asciiTheme="majorBidi" w:eastAsia="SimSun" w:hAnsiTheme="majorBidi" w:cstheme="majorBidi"/>
          <w:b/>
          <w:bCs/>
          <w:sz w:val="24"/>
          <w:szCs w:val="24"/>
          <w:lang w:eastAsia="zh-CN"/>
        </w:rPr>
        <w:t xml:space="preserve"> </w:t>
      </w:r>
      <w:r w:rsidRPr="001F0CE5">
        <w:rPr>
          <w:rFonts w:asciiTheme="majorBidi" w:eastAsia="SimSun" w:hAnsiTheme="majorBidi" w:cstheme="majorBidi"/>
          <w:b/>
          <w:bCs/>
          <w:sz w:val="24"/>
          <w:szCs w:val="24"/>
          <w:lang w:eastAsia="zh-CN"/>
        </w:rPr>
        <w:t xml:space="preserve">G. </w:t>
      </w:r>
      <w:r w:rsidRPr="001F0CE5">
        <w:rPr>
          <w:rFonts w:asciiTheme="majorBidi" w:eastAsia="SimSun" w:hAnsiTheme="majorBidi" w:cstheme="majorBidi"/>
          <w:b/>
          <w:bCs/>
          <w:sz w:val="24"/>
          <w:szCs w:val="24"/>
          <w:lang w:eastAsia="zh-CN"/>
        </w:rPr>
        <w:t xml:space="preserve">Eder ; </w:t>
      </w:r>
      <w:r w:rsidRPr="001F0CE5">
        <w:rPr>
          <w:rFonts w:asciiTheme="majorBidi" w:eastAsia="SimSun" w:hAnsiTheme="majorBidi" w:cstheme="majorBidi"/>
          <w:b/>
          <w:bCs/>
          <w:sz w:val="24"/>
          <w:szCs w:val="24"/>
          <w:lang w:eastAsia="zh-CN"/>
        </w:rPr>
        <w:t xml:space="preserve">S. </w:t>
      </w:r>
      <w:proofErr w:type="spellStart"/>
      <w:r w:rsidRPr="001F0CE5">
        <w:rPr>
          <w:rFonts w:asciiTheme="majorBidi" w:eastAsia="SimSun" w:hAnsiTheme="majorBidi" w:cstheme="majorBidi"/>
          <w:b/>
          <w:bCs/>
          <w:sz w:val="24"/>
          <w:szCs w:val="24"/>
          <w:lang w:eastAsia="zh-CN"/>
        </w:rPr>
        <w:t>Takenaka</w:t>
      </w:r>
      <w:proofErr w:type="spellEnd"/>
      <w:r w:rsidRPr="001F0CE5">
        <w:rPr>
          <w:rFonts w:asciiTheme="majorBidi" w:eastAsia="SimSun" w:hAnsiTheme="majorBidi" w:cstheme="majorBidi"/>
          <w:b/>
          <w:bCs/>
          <w:sz w:val="24"/>
          <w:szCs w:val="24"/>
          <w:lang w:eastAsia="zh-CN"/>
        </w:rPr>
        <w:t xml:space="preserve"> ; </w:t>
      </w:r>
      <w:r w:rsidRPr="001F0CE5">
        <w:rPr>
          <w:rFonts w:asciiTheme="majorBidi" w:eastAsia="SimSun" w:hAnsiTheme="majorBidi" w:cstheme="majorBidi"/>
          <w:b/>
          <w:bCs/>
          <w:sz w:val="24"/>
          <w:szCs w:val="24"/>
          <w:lang w:eastAsia="zh-CN"/>
        </w:rPr>
        <w:t xml:space="preserve">K. </w:t>
      </w:r>
      <w:proofErr w:type="spellStart"/>
      <w:r w:rsidRPr="001F0CE5">
        <w:rPr>
          <w:rFonts w:asciiTheme="majorBidi" w:eastAsia="SimSun" w:hAnsiTheme="majorBidi" w:cstheme="majorBidi"/>
          <w:b/>
          <w:bCs/>
          <w:sz w:val="24"/>
          <w:szCs w:val="24"/>
          <w:lang w:eastAsia="zh-CN"/>
        </w:rPr>
        <w:t>Ganguly</w:t>
      </w:r>
      <w:proofErr w:type="spellEnd"/>
      <w:r w:rsidRPr="001F0CE5">
        <w:rPr>
          <w:rFonts w:asciiTheme="majorBidi" w:eastAsia="SimSun" w:hAnsiTheme="majorBidi" w:cstheme="majorBidi"/>
          <w:b/>
          <w:bCs/>
          <w:sz w:val="24"/>
          <w:szCs w:val="24"/>
          <w:lang w:eastAsia="zh-CN"/>
        </w:rPr>
        <w:t xml:space="preserve"> ; </w:t>
      </w:r>
      <w:r w:rsidRPr="001F0CE5">
        <w:rPr>
          <w:rFonts w:asciiTheme="majorBidi" w:eastAsia="SimSun" w:hAnsiTheme="majorBidi" w:cstheme="majorBidi"/>
          <w:b/>
          <w:bCs/>
          <w:sz w:val="24"/>
          <w:szCs w:val="24"/>
          <w:lang w:eastAsia="zh-CN"/>
        </w:rPr>
        <w:t xml:space="preserve">S. </w:t>
      </w:r>
      <w:proofErr w:type="spellStart"/>
      <w:r w:rsidRPr="001F0CE5">
        <w:rPr>
          <w:rFonts w:asciiTheme="majorBidi" w:eastAsia="SimSun" w:hAnsiTheme="majorBidi" w:cstheme="majorBidi"/>
          <w:b/>
          <w:bCs/>
          <w:sz w:val="24"/>
          <w:szCs w:val="24"/>
          <w:lang w:eastAsia="zh-CN"/>
        </w:rPr>
        <w:t>Karrasch</w:t>
      </w:r>
      <w:proofErr w:type="spellEnd"/>
      <w:r w:rsidRPr="001F0CE5">
        <w:rPr>
          <w:rFonts w:asciiTheme="majorBidi" w:eastAsia="SimSun" w:hAnsiTheme="majorBidi" w:cstheme="majorBidi"/>
          <w:b/>
          <w:bCs/>
          <w:sz w:val="24"/>
          <w:szCs w:val="24"/>
          <w:lang w:eastAsia="zh-CN"/>
        </w:rPr>
        <w:t xml:space="preserve"> ; </w:t>
      </w:r>
      <w:r w:rsidRPr="001F0CE5">
        <w:rPr>
          <w:rFonts w:asciiTheme="majorBidi" w:eastAsia="SimSun" w:hAnsiTheme="majorBidi" w:cstheme="majorBidi"/>
          <w:b/>
          <w:bCs/>
          <w:sz w:val="24"/>
          <w:szCs w:val="24"/>
          <w:lang w:eastAsia="zh-CN"/>
        </w:rPr>
        <w:t xml:space="preserve">C. </w:t>
      </w:r>
      <w:r w:rsidRPr="001F0CE5">
        <w:rPr>
          <w:rFonts w:asciiTheme="majorBidi" w:eastAsia="SimSun" w:hAnsiTheme="majorBidi" w:cstheme="majorBidi"/>
          <w:b/>
          <w:bCs/>
          <w:sz w:val="24"/>
          <w:szCs w:val="24"/>
          <w:lang w:eastAsia="zh-CN"/>
        </w:rPr>
        <w:t xml:space="preserve">Zeller </w:t>
      </w:r>
      <w:r w:rsidRPr="001F0CE5">
        <w:rPr>
          <w:rFonts w:asciiTheme="majorBidi" w:hAnsiTheme="majorBidi" w:cstheme="majorBidi"/>
          <w:b/>
          <w:bCs/>
          <w:noProof/>
          <w:sz w:val="24"/>
          <w:szCs w:val="24"/>
        </w:rPr>
        <w:t>and</w:t>
      </w:r>
      <w:r w:rsidRPr="001F0CE5">
        <w:rPr>
          <w:rFonts w:asciiTheme="majorBidi" w:eastAsia="SimSun" w:hAnsiTheme="majorBidi" w:cstheme="majorBidi"/>
          <w:b/>
          <w:bCs/>
          <w:sz w:val="24"/>
          <w:szCs w:val="24"/>
          <w:lang w:eastAsia="zh-CN"/>
        </w:rPr>
        <w:t xml:space="preserve"> </w:t>
      </w:r>
      <w:r w:rsidRPr="001F0CE5">
        <w:rPr>
          <w:rFonts w:asciiTheme="majorBidi" w:eastAsia="SimSun" w:hAnsiTheme="majorBidi" w:cstheme="majorBidi"/>
          <w:b/>
          <w:bCs/>
          <w:sz w:val="24"/>
          <w:szCs w:val="24"/>
          <w:lang w:eastAsia="zh-CN"/>
        </w:rPr>
        <w:t>H.</w:t>
      </w:r>
      <w:r w:rsidRPr="001F0CE5">
        <w:rPr>
          <w:rFonts w:asciiTheme="majorBidi" w:eastAsia="SimSun" w:hAnsiTheme="majorBidi" w:cstheme="majorBidi"/>
          <w:b/>
          <w:bCs/>
          <w:sz w:val="24"/>
          <w:szCs w:val="24"/>
          <w:lang w:eastAsia="zh-CN"/>
        </w:rPr>
        <w:t xml:space="preserve"> Schulz (2007)</w:t>
      </w:r>
      <w:r w:rsidRPr="001F0CE5">
        <w:rPr>
          <w:rFonts w:asciiTheme="majorBidi" w:eastAsia="SimSun" w:hAnsiTheme="majorBidi" w:cstheme="majorBidi"/>
          <w:b/>
          <w:bCs/>
          <w:sz w:val="24"/>
          <w:szCs w:val="24"/>
          <w:rtl/>
          <w:lang w:eastAsia="zh-CN"/>
        </w:rPr>
        <w:t>:</w:t>
      </w:r>
      <w:r w:rsidRPr="001F0CE5">
        <w:rPr>
          <w:rFonts w:asciiTheme="majorBidi" w:eastAsia="SimSun" w:hAnsiTheme="majorBidi" w:cstheme="majorBidi"/>
          <w:b/>
          <w:bCs/>
          <w:sz w:val="24"/>
          <w:szCs w:val="24"/>
          <w:lang w:eastAsia="zh-CN"/>
        </w:rPr>
        <w:t xml:space="preserve"> </w:t>
      </w:r>
      <w:r w:rsidRPr="001F0CE5">
        <w:rPr>
          <w:rFonts w:asciiTheme="majorBidi" w:hAnsiTheme="majorBidi" w:cstheme="majorBidi"/>
          <w:noProof/>
          <w:sz w:val="24"/>
          <w:szCs w:val="24"/>
        </w:rPr>
        <w:t>Postnatal lung function in the developing rat. Journal of Applied Physiology, 104(4):1167-1176.</w:t>
      </w:r>
    </w:p>
    <w:p w:rsidR="001F0CE5" w:rsidRPr="001F0CE5" w:rsidRDefault="001F0CE5" w:rsidP="00294AA0">
      <w:pPr>
        <w:bidi w:val="0"/>
        <w:spacing w:after="0" w:line="240" w:lineRule="auto"/>
        <w:ind w:left="851" w:hanging="851"/>
        <w:jc w:val="lowKashida"/>
        <w:rPr>
          <w:rFonts w:asciiTheme="majorBidi" w:hAnsiTheme="majorBidi" w:cstheme="majorBidi"/>
          <w:sz w:val="24"/>
          <w:szCs w:val="24"/>
        </w:rPr>
      </w:pPr>
      <w:r w:rsidRPr="001F0CE5">
        <w:rPr>
          <w:rFonts w:asciiTheme="majorBidi" w:hAnsiTheme="majorBidi" w:cstheme="majorBidi"/>
          <w:b/>
          <w:bCs/>
          <w:sz w:val="24"/>
          <w:szCs w:val="24"/>
        </w:rPr>
        <w:t>Gad</w:t>
      </w:r>
      <w:r>
        <w:rPr>
          <w:rFonts w:asciiTheme="majorBidi" w:hAnsiTheme="majorBidi" w:cstheme="majorBidi"/>
          <w:b/>
          <w:bCs/>
          <w:sz w:val="24"/>
          <w:szCs w:val="24"/>
        </w:rPr>
        <w:t xml:space="preserve"> </w:t>
      </w:r>
      <w:proofErr w:type="spellStart"/>
      <w:r w:rsidRPr="001F0CE5">
        <w:rPr>
          <w:rFonts w:asciiTheme="majorBidi" w:hAnsiTheme="majorBidi" w:cstheme="majorBidi"/>
          <w:b/>
          <w:bCs/>
          <w:sz w:val="24"/>
          <w:szCs w:val="24"/>
        </w:rPr>
        <w:t>barbora</w:t>
      </w:r>
      <w:proofErr w:type="spellEnd"/>
      <w:r w:rsidRPr="001F0CE5">
        <w:rPr>
          <w:rFonts w:asciiTheme="majorBidi" w:hAnsiTheme="majorBidi" w:cstheme="majorBidi"/>
          <w:b/>
          <w:bCs/>
          <w:sz w:val="24"/>
          <w:szCs w:val="24"/>
        </w:rPr>
        <w:t>, O</w:t>
      </w:r>
      <w:proofErr w:type="gramStart"/>
      <w:r w:rsidRPr="001F0CE5">
        <w:rPr>
          <w:rFonts w:asciiTheme="majorBidi" w:hAnsiTheme="majorBidi" w:cstheme="majorBidi"/>
          <w:b/>
          <w:bCs/>
          <w:sz w:val="24"/>
          <w:szCs w:val="24"/>
        </w:rPr>
        <w:t>. ;</w:t>
      </w:r>
      <w:proofErr w:type="gramEnd"/>
      <w:r w:rsidRPr="001F0CE5">
        <w:rPr>
          <w:rFonts w:asciiTheme="majorBidi" w:hAnsiTheme="majorBidi" w:cstheme="majorBidi"/>
          <w:b/>
          <w:bCs/>
          <w:sz w:val="24"/>
          <w:szCs w:val="24"/>
        </w:rPr>
        <w:t xml:space="preserve"> </w:t>
      </w:r>
      <w:r w:rsidRPr="001F0CE5">
        <w:rPr>
          <w:rFonts w:asciiTheme="majorBidi" w:hAnsiTheme="majorBidi" w:cstheme="majorBidi"/>
          <w:b/>
          <w:bCs/>
          <w:sz w:val="24"/>
          <w:szCs w:val="24"/>
        </w:rPr>
        <w:t xml:space="preserve">H.D.J. </w:t>
      </w:r>
      <w:r w:rsidRPr="001F0CE5">
        <w:rPr>
          <w:rFonts w:asciiTheme="majorBidi" w:hAnsiTheme="majorBidi" w:cstheme="majorBidi"/>
          <w:b/>
          <w:bCs/>
          <w:sz w:val="24"/>
          <w:szCs w:val="24"/>
        </w:rPr>
        <w:t xml:space="preserve">Eric and </w:t>
      </w:r>
      <w:r w:rsidRPr="001F0CE5">
        <w:rPr>
          <w:rFonts w:asciiTheme="majorBidi" w:hAnsiTheme="majorBidi" w:cstheme="majorBidi"/>
          <w:b/>
          <w:bCs/>
          <w:sz w:val="24"/>
          <w:szCs w:val="24"/>
        </w:rPr>
        <w:t xml:space="preserve">R. </w:t>
      </w:r>
      <w:r w:rsidRPr="001F0CE5">
        <w:rPr>
          <w:rFonts w:asciiTheme="majorBidi" w:hAnsiTheme="majorBidi" w:cstheme="majorBidi"/>
          <w:b/>
          <w:bCs/>
          <w:sz w:val="24"/>
          <w:szCs w:val="24"/>
        </w:rPr>
        <w:t xml:space="preserve">Stein (2007): </w:t>
      </w:r>
      <w:r w:rsidRPr="001F0CE5">
        <w:rPr>
          <w:rFonts w:asciiTheme="majorBidi" w:hAnsiTheme="majorBidi" w:cstheme="majorBidi"/>
          <w:sz w:val="24"/>
          <w:szCs w:val="24"/>
        </w:rPr>
        <w:t xml:space="preserve">Textbook of anxiety disorders. Second edition, </w:t>
      </w:r>
      <w:proofErr w:type="spellStart"/>
      <w:proofErr w:type="gramStart"/>
      <w:r w:rsidRPr="001F0CE5">
        <w:rPr>
          <w:rFonts w:asciiTheme="majorBidi" w:hAnsiTheme="majorBidi" w:cstheme="majorBidi"/>
          <w:sz w:val="24"/>
          <w:szCs w:val="24"/>
        </w:rPr>
        <w:t>british</w:t>
      </w:r>
      <w:proofErr w:type="spellEnd"/>
      <w:proofErr w:type="gramEnd"/>
      <w:r w:rsidRPr="001F0CE5">
        <w:rPr>
          <w:rFonts w:asciiTheme="majorBidi" w:hAnsiTheme="majorBidi" w:cstheme="majorBidi"/>
          <w:sz w:val="24"/>
          <w:szCs w:val="24"/>
        </w:rPr>
        <w:t xml:space="preserve"> </w:t>
      </w:r>
      <w:proofErr w:type="spellStart"/>
      <w:r w:rsidRPr="001F0CE5">
        <w:rPr>
          <w:rFonts w:asciiTheme="majorBidi" w:hAnsiTheme="majorBidi" w:cstheme="majorBidi"/>
          <w:sz w:val="24"/>
          <w:szCs w:val="24"/>
        </w:rPr>
        <w:t>laibrary</w:t>
      </w:r>
      <w:proofErr w:type="spellEnd"/>
      <w:r w:rsidRPr="001F0CE5">
        <w:rPr>
          <w:rFonts w:asciiTheme="majorBidi" w:hAnsiTheme="majorBidi" w:cstheme="majorBidi"/>
          <w:sz w:val="24"/>
          <w:szCs w:val="24"/>
        </w:rPr>
        <w:t xml:space="preserve"> cataloguing in publication data, Chapter 8, </w:t>
      </w:r>
      <w:proofErr w:type="spellStart"/>
      <w:r w:rsidRPr="001F0CE5">
        <w:rPr>
          <w:rFonts w:asciiTheme="majorBidi" w:hAnsiTheme="majorBidi" w:cstheme="majorBidi"/>
          <w:sz w:val="24"/>
          <w:szCs w:val="24"/>
        </w:rPr>
        <w:t>Pp</w:t>
      </w:r>
      <w:proofErr w:type="spellEnd"/>
      <w:r w:rsidRPr="001F0CE5">
        <w:rPr>
          <w:rFonts w:asciiTheme="majorBidi" w:hAnsiTheme="majorBidi" w:cstheme="majorBidi"/>
          <w:sz w:val="24"/>
          <w:szCs w:val="24"/>
        </w:rPr>
        <w:t>: 201-204.</w:t>
      </w:r>
    </w:p>
    <w:p w:rsidR="001F0CE5" w:rsidRPr="001F0CE5" w:rsidRDefault="001F0CE5" w:rsidP="00294AA0">
      <w:pPr>
        <w:bidi w:val="0"/>
        <w:spacing w:after="0" w:line="240" w:lineRule="auto"/>
        <w:ind w:left="851" w:hanging="851"/>
        <w:jc w:val="lowKashida"/>
        <w:rPr>
          <w:rFonts w:asciiTheme="majorBidi" w:hAnsiTheme="majorBidi" w:cstheme="majorBidi"/>
          <w:sz w:val="24"/>
          <w:szCs w:val="24"/>
          <w:lang w:bidi="ar-EG"/>
        </w:rPr>
      </w:pPr>
      <w:r w:rsidRPr="001F0CE5">
        <w:rPr>
          <w:rFonts w:asciiTheme="majorBidi" w:hAnsiTheme="majorBidi" w:cstheme="majorBidi"/>
          <w:b/>
          <w:bCs/>
          <w:sz w:val="24"/>
          <w:szCs w:val="24"/>
          <w:lang w:bidi="ar-EG"/>
        </w:rPr>
        <w:t>Ibáñez-</w:t>
      </w:r>
      <w:proofErr w:type="spellStart"/>
      <w:r w:rsidRPr="001F0CE5">
        <w:rPr>
          <w:rFonts w:asciiTheme="majorBidi" w:hAnsiTheme="majorBidi" w:cstheme="majorBidi"/>
          <w:b/>
          <w:bCs/>
          <w:sz w:val="24"/>
          <w:szCs w:val="24"/>
          <w:lang w:bidi="ar-EG"/>
        </w:rPr>
        <w:t>Vea</w:t>
      </w:r>
      <w:proofErr w:type="spellEnd"/>
      <w:r w:rsidRPr="001F0CE5">
        <w:rPr>
          <w:rFonts w:asciiTheme="majorBidi" w:hAnsiTheme="majorBidi" w:cstheme="majorBidi"/>
          <w:b/>
          <w:bCs/>
          <w:sz w:val="24"/>
          <w:szCs w:val="24"/>
          <w:lang w:bidi="ar-EG"/>
        </w:rPr>
        <w:t>, M</w:t>
      </w:r>
      <w:proofErr w:type="gramStart"/>
      <w:r w:rsidRPr="001F0CE5">
        <w:rPr>
          <w:rFonts w:asciiTheme="majorBidi" w:hAnsiTheme="majorBidi" w:cstheme="majorBidi"/>
          <w:b/>
          <w:bCs/>
          <w:sz w:val="24"/>
          <w:szCs w:val="24"/>
          <w:lang w:bidi="ar-EG"/>
        </w:rPr>
        <w:t>. ;</w:t>
      </w:r>
      <w:proofErr w:type="gramEnd"/>
      <w:r w:rsidRPr="001F0CE5">
        <w:rPr>
          <w:rFonts w:asciiTheme="majorBidi" w:hAnsiTheme="majorBidi" w:cstheme="majorBidi"/>
          <w:b/>
          <w:bCs/>
          <w:sz w:val="24"/>
          <w:szCs w:val="24"/>
          <w:lang w:bidi="ar-EG"/>
        </w:rPr>
        <w:t xml:space="preserve"> </w:t>
      </w:r>
      <w:r w:rsidRPr="001F0CE5">
        <w:rPr>
          <w:rFonts w:asciiTheme="majorBidi" w:hAnsiTheme="majorBidi" w:cstheme="majorBidi"/>
          <w:b/>
          <w:bCs/>
          <w:sz w:val="24"/>
          <w:szCs w:val="24"/>
          <w:lang w:bidi="ar-EG"/>
        </w:rPr>
        <w:t>M.</w:t>
      </w:r>
      <w:r w:rsidRPr="001F0CE5">
        <w:rPr>
          <w:rFonts w:asciiTheme="majorBidi" w:hAnsiTheme="majorBidi" w:cstheme="majorBidi"/>
          <w:b/>
          <w:bCs/>
          <w:sz w:val="24"/>
          <w:szCs w:val="24"/>
          <w:lang w:bidi="ar-EG"/>
        </w:rPr>
        <w:t xml:space="preserve"> </w:t>
      </w:r>
      <w:proofErr w:type="spellStart"/>
      <w:r w:rsidRPr="001F0CE5">
        <w:rPr>
          <w:rFonts w:asciiTheme="majorBidi" w:hAnsiTheme="majorBidi" w:cstheme="majorBidi"/>
          <w:b/>
          <w:bCs/>
          <w:sz w:val="24"/>
          <w:szCs w:val="24"/>
          <w:lang w:bidi="ar-EG"/>
        </w:rPr>
        <w:t>Zuazo</w:t>
      </w:r>
      <w:proofErr w:type="spellEnd"/>
      <w:r w:rsidRPr="001F0CE5">
        <w:rPr>
          <w:rFonts w:asciiTheme="majorBidi" w:hAnsiTheme="majorBidi" w:cstheme="majorBidi"/>
          <w:b/>
          <w:bCs/>
          <w:sz w:val="24"/>
          <w:szCs w:val="24"/>
          <w:lang w:bidi="ar-EG"/>
        </w:rPr>
        <w:t xml:space="preserve"> ; </w:t>
      </w:r>
      <w:r w:rsidRPr="001F0CE5">
        <w:rPr>
          <w:rFonts w:asciiTheme="majorBidi" w:hAnsiTheme="majorBidi" w:cstheme="majorBidi"/>
          <w:b/>
          <w:bCs/>
          <w:sz w:val="24"/>
          <w:szCs w:val="24"/>
          <w:lang w:bidi="ar-EG"/>
        </w:rPr>
        <w:t>M.</w:t>
      </w:r>
      <w:r w:rsidRPr="001F0CE5">
        <w:rPr>
          <w:rFonts w:asciiTheme="majorBidi" w:hAnsiTheme="majorBidi" w:cstheme="majorBidi"/>
          <w:b/>
          <w:bCs/>
          <w:sz w:val="24"/>
          <w:szCs w:val="24"/>
          <w:lang w:bidi="ar-EG"/>
        </w:rPr>
        <w:t xml:space="preserve"> </w:t>
      </w:r>
      <w:proofErr w:type="spellStart"/>
      <w:r w:rsidRPr="001F0CE5">
        <w:rPr>
          <w:rFonts w:asciiTheme="majorBidi" w:hAnsiTheme="majorBidi" w:cstheme="majorBidi"/>
          <w:b/>
          <w:bCs/>
          <w:sz w:val="24"/>
          <w:szCs w:val="24"/>
          <w:lang w:bidi="ar-EG"/>
        </w:rPr>
        <w:t>Gato</w:t>
      </w:r>
      <w:proofErr w:type="spellEnd"/>
      <w:r w:rsidRPr="001F0CE5">
        <w:rPr>
          <w:rFonts w:asciiTheme="majorBidi" w:hAnsiTheme="majorBidi" w:cstheme="majorBidi"/>
          <w:b/>
          <w:bCs/>
          <w:sz w:val="24"/>
          <w:szCs w:val="24"/>
          <w:lang w:bidi="ar-EG"/>
        </w:rPr>
        <w:t xml:space="preserve"> ; </w:t>
      </w:r>
      <w:r w:rsidRPr="001F0CE5">
        <w:rPr>
          <w:rFonts w:asciiTheme="majorBidi" w:hAnsiTheme="majorBidi" w:cstheme="majorBidi"/>
          <w:b/>
          <w:bCs/>
          <w:sz w:val="24"/>
          <w:szCs w:val="24"/>
          <w:lang w:bidi="ar-EG"/>
        </w:rPr>
        <w:t>H.</w:t>
      </w:r>
      <w:r w:rsidRPr="001F0CE5">
        <w:rPr>
          <w:rFonts w:asciiTheme="majorBidi" w:hAnsiTheme="majorBidi" w:cstheme="majorBidi"/>
          <w:b/>
          <w:bCs/>
          <w:sz w:val="24"/>
          <w:szCs w:val="24"/>
          <w:lang w:bidi="ar-EG"/>
        </w:rPr>
        <w:t xml:space="preserve"> </w:t>
      </w:r>
      <w:proofErr w:type="spellStart"/>
      <w:r w:rsidRPr="001F0CE5">
        <w:rPr>
          <w:rFonts w:asciiTheme="majorBidi" w:hAnsiTheme="majorBidi" w:cstheme="majorBidi"/>
          <w:b/>
          <w:bCs/>
          <w:sz w:val="24"/>
          <w:szCs w:val="24"/>
          <w:lang w:bidi="ar-EG"/>
        </w:rPr>
        <w:t>Arasanz</w:t>
      </w:r>
      <w:proofErr w:type="spellEnd"/>
      <w:r w:rsidRPr="001F0CE5">
        <w:rPr>
          <w:rFonts w:asciiTheme="majorBidi" w:hAnsiTheme="majorBidi" w:cstheme="majorBidi"/>
          <w:b/>
          <w:bCs/>
          <w:sz w:val="24"/>
          <w:szCs w:val="24"/>
          <w:lang w:bidi="ar-EG"/>
        </w:rPr>
        <w:t xml:space="preserve"> ; </w:t>
      </w:r>
      <w:proofErr w:type="spellStart"/>
      <w:r w:rsidRPr="001F0CE5">
        <w:rPr>
          <w:rFonts w:asciiTheme="majorBidi" w:hAnsiTheme="majorBidi" w:cstheme="majorBidi"/>
          <w:b/>
          <w:bCs/>
          <w:sz w:val="24"/>
          <w:szCs w:val="24"/>
          <w:lang w:bidi="ar-EG"/>
        </w:rPr>
        <w:t>G.</w:t>
      </w:r>
      <w:r w:rsidRPr="001F0CE5">
        <w:rPr>
          <w:rFonts w:asciiTheme="majorBidi" w:hAnsiTheme="majorBidi" w:cstheme="majorBidi"/>
          <w:b/>
          <w:bCs/>
          <w:sz w:val="24"/>
          <w:szCs w:val="24"/>
          <w:lang w:bidi="ar-EG"/>
        </w:rPr>
        <w:t>Fernández</w:t>
      </w:r>
      <w:proofErr w:type="spellEnd"/>
      <w:r w:rsidRPr="001F0CE5">
        <w:rPr>
          <w:rFonts w:asciiTheme="majorBidi" w:hAnsiTheme="majorBidi" w:cstheme="majorBidi"/>
          <w:b/>
          <w:bCs/>
          <w:sz w:val="24"/>
          <w:szCs w:val="24"/>
          <w:lang w:bidi="ar-EG"/>
        </w:rPr>
        <w:t xml:space="preserve">- </w:t>
      </w:r>
      <w:proofErr w:type="spellStart"/>
      <w:r w:rsidRPr="001F0CE5">
        <w:rPr>
          <w:rFonts w:asciiTheme="majorBidi" w:hAnsiTheme="majorBidi" w:cstheme="majorBidi"/>
          <w:b/>
          <w:bCs/>
          <w:sz w:val="24"/>
          <w:szCs w:val="24"/>
          <w:lang w:bidi="ar-EG"/>
        </w:rPr>
        <w:t>Hinoja</w:t>
      </w:r>
      <w:proofErr w:type="spellEnd"/>
      <w:r w:rsidRPr="001F0CE5">
        <w:rPr>
          <w:rFonts w:asciiTheme="majorBidi" w:hAnsiTheme="majorBidi" w:cstheme="majorBidi"/>
          <w:b/>
          <w:bCs/>
          <w:sz w:val="24"/>
          <w:szCs w:val="24"/>
          <w:lang w:bidi="ar-EG"/>
        </w:rPr>
        <w:t xml:space="preserve"> ; </w:t>
      </w:r>
      <w:r w:rsidRPr="001F0CE5">
        <w:rPr>
          <w:rFonts w:asciiTheme="majorBidi" w:hAnsiTheme="majorBidi" w:cstheme="majorBidi"/>
          <w:b/>
          <w:bCs/>
          <w:sz w:val="24"/>
          <w:szCs w:val="24"/>
          <w:lang w:bidi="ar-EG"/>
        </w:rPr>
        <w:t xml:space="preserve">D. </w:t>
      </w:r>
      <w:proofErr w:type="spellStart"/>
      <w:r w:rsidRPr="001F0CE5">
        <w:rPr>
          <w:rFonts w:asciiTheme="majorBidi" w:hAnsiTheme="majorBidi" w:cstheme="majorBidi"/>
          <w:b/>
          <w:bCs/>
          <w:sz w:val="24"/>
          <w:szCs w:val="24"/>
          <w:lang w:bidi="ar-EG"/>
        </w:rPr>
        <w:t>Escors</w:t>
      </w:r>
      <w:proofErr w:type="spellEnd"/>
      <w:r w:rsidRPr="001F0CE5">
        <w:rPr>
          <w:rFonts w:asciiTheme="majorBidi" w:hAnsiTheme="majorBidi" w:cstheme="majorBidi"/>
          <w:b/>
          <w:bCs/>
          <w:sz w:val="24"/>
          <w:szCs w:val="24"/>
          <w:lang w:bidi="ar-EG"/>
        </w:rPr>
        <w:t xml:space="preserve"> </w:t>
      </w:r>
      <w:r w:rsidRPr="001F0CE5">
        <w:rPr>
          <w:rFonts w:asciiTheme="majorBidi" w:hAnsiTheme="majorBidi" w:cstheme="majorBidi"/>
          <w:b/>
          <w:bCs/>
          <w:noProof/>
          <w:sz w:val="24"/>
          <w:szCs w:val="24"/>
        </w:rPr>
        <w:t>and</w:t>
      </w:r>
      <w:r w:rsidRPr="001F0CE5">
        <w:rPr>
          <w:rFonts w:asciiTheme="majorBidi" w:hAnsiTheme="majorBidi" w:cstheme="majorBidi"/>
          <w:b/>
          <w:bCs/>
          <w:sz w:val="24"/>
          <w:szCs w:val="24"/>
          <w:lang w:bidi="ar-EG"/>
        </w:rPr>
        <w:t xml:space="preserve"> </w:t>
      </w:r>
      <w:r w:rsidRPr="001F0CE5">
        <w:rPr>
          <w:rFonts w:asciiTheme="majorBidi" w:hAnsiTheme="majorBidi" w:cstheme="majorBidi"/>
          <w:b/>
          <w:bCs/>
          <w:sz w:val="24"/>
          <w:szCs w:val="24"/>
          <w:lang w:bidi="ar-EG"/>
        </w:rPr>
        <w:t xml:space="preserve">G. </w:t>
      </w:r>
      <w:proofErr w:type="spellStart"/>
      <w:r w:rsidRPr="001F0CE5">
        <w:rPr>
          <w:rFonts w:asciiTheme="majorBidi" w:hAnsiTheme="majorBidi" w:cstheme="majorBidi"/>
          <w:b/>
          <w:bCs/>
          <w:sz w:val="24"/>
          <w:szCs w:val="24"/>
          <w:lang w:bidi="ar-EG"/>
        </w:rPr>
        <w:t>Kochan</w:t>
      </w:r>
      <w:proofErr w:type="spellEnd"/>
      <w:r w:rsidRPr="001F0CE5">
        <w:rPr>
          <w:rFonts w:asciiTheme="majorBidi" w:hAnsiTheme="majorBidi" w:cstheme="majorBidi"/>
          <w:b/>
          <w:bCs/>
          <w:sz w:val="24"/>
          <w:szCs w:val="24"/>
          <w:lang w:bidi="ar-EG"/>
        </w:rPr>
        <w:t xml:space="preserve"> (2018):</w:t>
      </w:r>
      <w:r w:rsidRPr="001F0CE5">
        <w:rPr>
          <w:rFonts w:asciiTheme="majorBidi" w:hAnsiTheme="majorBidi" w:cstheme="majorBidi"/>
          <w:sz w:val="24"/>
          <w:szCs w:val="24"/>
          <w:lang w:bidi="ar-EG"/>
        </w:rPr>
        <w:t xml:space="preserve"> Myeloid-derived suppressor cells in the tumor microenvironment: current knowledge and future perspectives. </w:t>
      </w:r>
      <w:proofErr w:type="spellStart"/>
      <w:r w:rsidRPr="001F0CE5">
        <w:rPr>
          <w:rFonts w:asciiTheme="majorBidi" w:hAnsiTheme="majorBidi" w:cstheme="majorBidi"/>
          <w:sz w:val="24"/>
          <w:szCs w:val="24"/>
          <w:lang w:bidi="ar-EG"/>
        </w:rPr>
        <w:t>Archiv</w:t>
      </w:r>
      <w:proofErr w:type="spellEnd"/>
      <w:r w:rsidRPr="001F0CE5">
        <w:rPr>
          <w:rFonts w:asciiTheme="majorBidi" w:hAnsiTheme="majorBidi" w:cstheme="majorBidi"/>
          <w:sz w:val="24"/>
          <w:szCs w:val="24"/>
          <w:lang w:bidi="ar-EG"/>
        </w:rPr>
        <w:t xml:space="preserve"> </w:t>
      </w:r>
      <w:proofErr w:type="spellStart"/>
      <w:r w:rsidRPr="001F0CE5">
        <w:rPr>
          <w:rFonts w:asciiTheme="majorBidi" w:hAnsiTheme="majorBidi" w:cstheme="majorBidi"/>
          <w:sz w:val="24"/>
          <w:szCs w:val="24"/>
          <w:lang w:bidi="ar-EG"/>
        </w:rPr>
        <w:t>umimmunologia</w:t>
      </w:r>
      <w:proofErr w:type="spellEnd"/>
      <w:r w:rsidRPr="001F0CE5">
        <w:rPr>
          <w:rFonts w:asciiTheme="majorBidi" w:hAnsiTheme="majorBidi" w:cstheme="majorBidi"/>
          <w:sz w:val="24"/>
          <w:szCs w:val="24"/>
          <w:lang w:bidi="ar-EG"/>
        </w:rPr>
        <w:t xml:space="preserve"> </w:t>
      </w:r>
      <w:proofErr w:type="spellStart"/>
      <w:r w:rsidRPr="001F0CE5">
        <w:rPr>
          <w:rFonts w:asciiTheme="majorBidi" w:hAnsiTheme="majorBidi" w:cstheme="majorBidi"/>
          <w:sz w:val="24"/>
          <w:szCs w:val="24"/>
          <w:lang w:bidi="ar-EG"/>
        </w:rPr>
        <w:t>eettherapiae</w:t>
      </w:r>
      <w:proofErr w:type="spellEnd"/>
      <w:r w:rsidRPr="001F0CE5">
        <w:rPr>
          <w:rFonts w:asciiTheme="majorBidi" w:hAnsiTheme="majorBidi" w:cstheme="majorBidi"/>
          <w:sz w:val="24"/>
          <w:szCs w:val="24"/>
          <w:lang w:bidi="ar-EG"/>
        </w:rPr>
        <w:t xml:space="preserve"> </w:t>
      </w:r>
      <w:proofErr w:type="spellStart"/>
      <w:r w:rsidRPr="001F0CE5">
        <w:rPr>
          <w:rFonts w:asciiTheme="majorBidi" w:hAnsiTheme="majorBidi" w:cstheme="majorBidi"/>
          <w:sz w:val="24"/>
          <w:szCs w:val="24"/>
          <w:lang w:bidi="ar-EG"/>
        </w:rPr>
        <w:t>experimentalis</w:t>
      </w:r>
      <w:proofErr w:type="spellEnd"/>
      <w:r w:rsidRPr="001F0CE5">
        <w:rPr>
          <w:rFonts w:asciiTheme="majorBidi" w:hAnsiTheme="majorBidi" w:cstheme="majorBidi"/>
          <w:sz w:val="24"/>
          <w:szCs w:val="24"/>
          <w:lang w:bidi="ar-EG"/>
        </w:rPr>
        <w:t>, 66(2): 113-123.</w:t>
      </w:r>
    </w:p>
    <w:p w:rsidR="001F0CE5" w:rsidRPr="001F0CE5" w:rsidRDefault="00294AA0" w:rsidP="00294AA0">
      <w:pPr>
        <w:bidi w:val="0"/>
        <w:spacing w:after="0" w:line="240" w:lineRule="auto"/>
        <w:ind w:left="851" w:hanging="851"/>
        <w:jc w:val="lowKashida"/>
        <w:rPr>
          <w:rFonts w:asciiTheme="majorBidi" w:hAnsiTheme="majorBidi" w:cstheme="majorBidi"/>
          <w:noProof/>
          <w:sz w:val="24"/>
          <w:szCs w:val="24"/>
        </w:rPr>
      </w:pPr>
      <w:r>
        <w:rPr>
          <w:rFonts w:asciiTheme="majorBidi" w:hAnsiTheme="majorBidi" w:cstheme="majorBidi"/>
          <w:b/>
          <w:bCs/>
          <w:noProof/>
          <w:sz w:val="28"/>
          <w:szCs w:val="28"/>
        </w:rPr>
        <w:lastRenderedPageBreak/>
        <mc:AlternateContent>
          <mc:Choice Requires="wps">
            <w:drawing>
              <wp:anchor distT="0" distB="0" distL="114300" distR="114300" simplePos="0" relativeHeight="251677696" behindDoc="0" locked="0" layoutInCell="1" allowOverlap="1" wp14:anchorId="1784BA00" wp14:editId="59E04F97">
                <wp:simplePos x="0" y="0"/>
                <wp:positionH relativeFrom="column">
                  <wp:posOffset>-104775</wp:posOffset>
                </wp:positionH>
                <wp:positionV relativeFrom="paragraph">
                  <wp:posOffset>-367030</wp:posOffset>
                </wp:positionV>
                <wp:extent cx="4702810" cy="342900"/>
                <wp:effectExtent l="0" t="0" r="2540" b="0"/>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02810" cy="342900"/>
                        </a:xfrm>
                        <a:prstGeom prst="rect">
                          <a:avLst/>
                        </a:prstGeom>
                        <a:solidFill>
                          <a:srgbClr val="FFFFFF"/>
                        </a:solidFill>
                        <a:ln>
                          <a:noFill/>
                        </a:ln>
                      </wps:spPr>
                      <wps:txbx>
                        <w:txbxContent>
                          <w:p w:rsidR="00294AA0" w:rsidRPr="002846FD" w:rsidRDefault="00294AA0" w:rsidP="00294AA0">
                            <w:pPr>
                              <w:bidi w:val="0"/>
                              <w:jc w:val="both"/>
                              <w:rPr>
                                <w:rFonts w:ascii="Times New Roman" w:hAnsi="Times New Roman" w:cs="Times New Roman"/>
                                <w:b/>
                                <w:bCs/>
                                <w:i/>
                                <w:iCs/>
                                <w:sz w:val="24"/>
                                <w:szCs w:val="24"/>
                              </w:rPr>
                            </w:pPr>
                            <w:r>
                              <w:rPr>
                                <w:rFonts w:ascii="Times New Roman" w:hAnsi="Times New Roman" w:cs="Times New Roman" w:hint="cs"/>
                                <w:b/>
                                <w:bCs/>
                                <w:i/>
                                <w:iCs/>
                                <w:sz w:val="24"/>
                                <w:szCs w:val="24"/>
                                <w:rtl/>
                              </w:rPr>
                              <w:t xml:space="preserve">                                                      </w:t>
                            </w:r>
                            <w:r>
                              <w:rPr>
                                <w:rFonts w:ascii="Times New Roman" w:hAnsi="Times New Roman" w:cs="Times New Roman" w:hint="cs"/>
                                <w:b/>
                                <w:bCs/>
                                <w:i/>
                                <w:iCs/>
                                <w:sz w:val="24"/>
                                <w:szCs w:val="24"/>
                                <w:rtl/>
                              </w:rPr>
                              <w:t>491</w:t>
                            </w:r>
                            <w:r w:rsidRPr="002846FD">
                              <w:rPr>
                                <w:rFonts w:ascii="Times New Roman" w:hAnsi="Times New Roman" w:cs="Times New Roman"/>
                                <w:b/>
                                <w:bCs/>
                                <w:i/>
                                <w:iCs/>
                                <w:sz w:val="24"/>
                                <w:szCs w:val="24"/>
                              </w:rPr>
                              <w:t>Egypt. J. of Appl. Sci., 34 (12) 2019</w:t>
                            </w:r>
                            <w:r>
                              <w:rPr>
                                <w:rFonts w:ascii="Times New Roman" w:hAnsi="Times New Roman" w:cs="Times New Roman" w:hint="cs"/>
                                <w:b/>
                                <w:bCs/>
                                <w:i/>
                                <w:iCs/>
                                <w:sz w:val="24"/>
                                <w:szCs w:val="24"/>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39" style="position:absolute;left:0;text-align:left;margin-left:-8.25pt;margin-top:-28.9pt;width:370.3pt;height: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" stroked="f">
                <v:textbox>
                  <w:txbxContent>
                    <w:p w:rsidR="00294AA0" w:rsidRPr="002846FD" w:rsidRDefault="00294AA0" w:rsidP="00294AA0">
                      <w:pPr>
                        <w:bidi w:val="0"/>
                        <w:jc w:val="both"/>
                        <w:rPr>
                          <w:rFonts w:ascii="Times New Roman" w:hAnsi="Times New Roman" w:cs="Times New Roman"/>
                          <w:b/>
                          <w:bCs/>
                          <w:i/>
                          <w:iCs/>
                          <w:sz w:val="24"/>
                          <w:szCs w:val="24"/>
                        </w:rPr>
                      </w:pPr>
                      <w:r>
                        <w:rPr>
                          <w:rFonts w:ascii="Times New Roman" w:hAnsi="Times New Roman" w:cs="Times New Roman" w:hint="cs"/>
                          <w:b/>
                          <w:bCs/>
                          <w:i/>
                          <w:iCs/>
                          <w:sz w:val="24"/>
                          <w:szCs w:val="24"/>
                          <w:rtl/>
                        </w:rPr>
                        <w:t xml:space="preserve">                                                      </w:t>
                      </w:r>
                      <w:r>
                        <w:rPr>
                          <w:rFonts w:ascii="Times New Roman" w:hAnsi="Times New Roman" w:cs="Times New Roman" w:hint="cs"/>
                          <w:b/>
                          <w:bCs/>
                          <w:i/>
                          <w:iCs/>
                          <w:sz w:val="24"/>
                          <w:szCs w:val="24"/>
                          <w:rtl/>
                        </w:rPr>
                        <w:t>491</w:t>
                      </w:r>
                      <w:r w:rsidRPr="002846FD">
                        <w:rPr>
                          <w:rFonts w:ascii="Times New Roman" w:hAnsi="Times New Roman" w:cs="Times New Roman"/>
                          <w:b/>
                          <w:bCs/>
                          <w:i/>
                          <w:iCs/>
                          <w:sz w:val="24"/>
                          <w:szCs w:val="24"/>
                        </w:rPr>
                        <w:t>Egypt. J. of Appl. Sci., 34 (12) 2019</w:t>
                      </w:r>
                      <w:r>
                        <w:rPr>
                          <w:rFonts w:ascii="Times New Roman" w:hAnsi="Times New Roman" w:cs="Times New Roman" w:hint="cs"/>
                          <w:b/>
                          <w:bCs/>
                          <w:i/>
                          <w:iCs/>
                          <w:sz w:val="24"/>
                          <w:szCs w:val="24"/>
                          <w:rtl/>
                        </w:rPr>
                        <w:t xml:space="preserve"> </w:t>
                      </w:r>
                    </w:p>
                  </w:txbxContent>
                </v:textbox>
              </v:rect>
            </w:pict>
          </mc:Fallback>
        </mc:AlternateContent>
      </w:r>
      <w:r w:rsidR="001F0CE5" w:rsidRPr="001F0CE5">
        <w:rPr>
          <w:rFonts w:asciiTheme="majorBidi" w:hAnsiTheme="majorBidi" w:cstheme="majorBidi"/>
          <w:b/>
          <w:bCs/>
          <w:sz w:val="24"/>
          <w:szCs w:val="24"/>
        </w:rPr>
        <w:t xml:space="preserve">Joshi, S. and </w:t>
      </w:r>
      <w:proofErr w:type="spellStart"/>
      <w:r w:rsidR="001F0CE5" w:rsidRPr="001F0CE5">
        <w:rPr>
          <w:rFonts w:asciiTheme="majorBidi" w:hAnsiTheme="majorBidi" w:cstheme="majorBidi"/>
          <w:b/>
          <w:bCs/>
          <w:sz w:val="24"/>
          <w:szCs w:val="24"/>
        </w:rPr>
        <w:t>S.</w:t>
      </w:r>
      <w:r w:rsidR="001F0CE5" w:rsidRPr="001F0CE5">
        <w:rPr>
          <w:rFonts w:asciiTheme="majorBidi" w:hAnsiTheme="majorBidi" w:cstheme="majorBidi"/>
          <w:b/>
          <w:bCs/>
          <w:sz w:val="24"/>
          <w:szCs w:val="24"/>
        </w:rPr>
        <w:t>Kotecha</w:t>
      </w:r>
      <w:proofErr w:type="spellEnd"/>
      <w:r w:rsidR="001F0CE5" w:rsidRPr="001F0CE5">
        <w:rPr>
          <w:rFonts w:asciiTheme="majorBidi" w:hAnsiTheme="majorBidi" w:cstheme="majorBidi"/>
          <w:b/>
          <w:bCs/>
          <w:sz w:val="24"/>
          <w:szCs w:val="24"/>
        </w:rPr>
        <w:t xml:space="preserve"> (2007): </w:t>
      </w:r>
      <w:r w:rsidR="001F0CE5" w:rsidRPr="001F0CE5">
        <w:rPr>
          <w:rFonts w:asciiTheme="majorBidi" w:hAnsiTheme="majorBidi" w:cstheme="majorBidi"/>
          <w:noProof/>
          <w:sz w:val="24"/>
          <w:szCs w:val="24"/>
        </w:rPr>
        <w:t>Lung Growth And Development. Early Human; 83: 789–794.</w:t>
      </w:r>
    </w:p>
    <w:p w:rsidR="001F0CE5" w:rsidRPr="001F0CE5" w:rsidRDefault="001F0CE5" w:rsidP="00294AA0">
      <w:pPr>
        <w:bidi w:val="0"/>
        <w:spacing w:after="0" w:line="240" w:lineRule="auto"/>
        <w:ind w:left="851" w:hanging="851"/>
        <w:jc w:val="lowKashida"/>
        <w:rPr>
          <w:rFonts w:asciiTheme="majorBidi" w:hAnsiTheme="majorBidi" w:cstheme="majorBidi"/>
          <w:b/>
          <w:bCs/>
          <w:sz w:val="24"/>
          <w:szCs w:val="24"/>
        </w:rPr>
      </w:pPr>
      <w:r w:rsidRPr="001F0CE5">
        <w:rPr>
          <w:rFonts w:asciiTheme="majorBidi" w:hAnsiTheme="majorBidi" w:cstheme="majorBidi"/>
          <w:b/>
          <w:bCs/>
          <w:sz w:val="24"/>
          <w:szCs w:val="24"/>
        </w:rPr>
        <w:t xml:space="preserve">Kiernan, J.A. (2000): </w:t>
      </w:r>
      <w:r w:rsidRPr="001F0CE5">
        <w:rPr>
          <w:rFonts w:asciiTheme="majorBidi" w:hAnsiTheme="majorBidi" w:cstheme="majorBidi"/>
          <w:noProof/>
          <w:sz w:val="24"/>
          <w:szCs w:val="24"/>
        </w:rPr>
        <w:t>Histological and Histochemical Methods. Theory and Practice, 3rd ed., Butterworth Heinemann, Oxford, Boston., Pp: 23-29.</w:t>
      </w:r>
    </w:p>
    <w:p w:rsidR="001F0CE5" w:rsidRPr="001F0CE5" w:rsidRDefault="001F0CE5" w:rsidP="00294AA0">
      <w:pPr>
        <w:bidi w:val="0"/>
        <w:spacing w:after="0" w:line="240" w:lineRule="auto"/>
        <w:ind w:left="851" w:hanging="851"/>
        <w:jc w:val="lowKashida"/>
        <w:rPr>
          <w:rFonts w:asciiTheme="majorBidi" w:hAnsiTheme="majorBidi" w:cstheme="majorBidi"/>
          <w:noProof/>
          <w:sz w:val="24"/>
          <w:szCs w:val="24"/>
        </w:rPr>
      </w:pPr>
      <w:proofErr w:type="spellStart"/>
      <w:r w:rsidRPr="001F0CE5">
        <w:rPr>
          <w:rFonts w:asciiTheme="majorBidi" w:eastAsia="SimSun" w:hAnsiTheme="majorBidi" w:cstheme="majorBidi"/>
          <w:b/>
          <w:bCs/>
          <w:sz w:val="24"/>
          <w:szCs w:val="24"/>
          <w:lang w:eastAsia="zh-CN"/>
        </w:rPr>
        <w:t>Kotecha</w:t>
      </w:r>
      <w:proofErr w:type="spellEnd"/>
      <w:r w:rsidRPr="001F0CE5">
        <w:rPr>
          <w:rFonts w:asciiTheme="majorBidi" w:eastAsia="SimSun" w:hAnsiTheme="majorBidi" w:cstheme="majorBidi"/>
          <w:b/>
          <w:bCs/>
          <w:sz w:val="24"/>
          <w:szCs w:val="24"/>
          <w:lang w:eastAsia="zh-CN"/>
        </w:rPr>
        <w:t xml:space="preserve">, S. (2000): </w:t>
      </w:r>
      <w:r w:rsidRPr="001F0CE5">
        <w:rPr>
          <w:rFonts w:asciiTheme="majorBidi" w:hAnsiTheme="majorBidi" w:cstheme="majorBidi"/>
          <w:noProof/>
          <w:sz w:val="24"/>
          <w:szCs w:val="24"/>
        </w:rPr>
        <w:t>Lung growth for beginners. Paediatr Respir Rev; 1: 308–313.</w:t>
      </w:r>
    </w:p>
    <w:p w:rsidR="001F0CE5" w:rsidRPr="001F0CE5" w:rsidRDefault="001F0CE5" w:rsidP="00294AA0">
      <w:pPr>
        <w:bidi w:val="0"/>
        <w:spacing w:after="0" w:line="240" w:lineRule="auto"/>
        <w:ind w:left="851" w:hanging="851"/>
        <w:jc w:val="lowKashida"/>
        <w:rPr>
          <w:rFonts w:asciiTheme="majorBidi" w:hAnsiTheme="majorBidi" w:cstheme="majorBidi"/>
          <w:noProof/>
          <w:sz w:val="24"/>
          <w:szCs w:val="24"/>
        </w:rPr>
      </w:pPr>
      <w:proofErr w:type="spellStart"/>
      <w:r w:rsidRPr="001F0CE5">
        <w:rPr>
          <w:rFonts w:asciiTheme="majorBidi" w:hAnsiTheme="majorBidi" w:cstheme="majorBidi"/>
          <w:b/>
          <w:bCs/>
          <w:sz w:val="24"/>
          <w:szCs w:val="24"/>
        </w:rPr>
        <w:t>Laudy</w:t>
      </w:r>
      <w:proofErr w:type="spellEnd"/>
      <w:r w:rsidRPr="001F0CE5">
        <w:rPr>
          <w:rFonts w:asciiTheme="majorBidi" w:hAnsiTheme="majorBidi" w:cstheme="majorBidi"/>
          <w:b/>
          <w:bCs/>
          <w:sz w:val="24"/>
          <w:szCs w:val="24"/>
        </w:rPr>
        <w:t xml:space="preserve">, J.A.M. and </w:t>
      </w:r>
      <w:r w:rsidRPr="001F0CE5">
        <w:rPr>
          <w:rFonts w:asciiTheme="majorBidi" w:hAnsiTheme="majorBidi" w:cstheme="majorBidi"/>
          <w:b/>
          <w:bCs/>
          <w:sz w:val="24"/>
          <w:szCs w:val="24"/>
        </w:rPr>
        <w:t xml:space="preserve">J.W. </w:t>
      </w:r>
      <w:proofErr w:type="spellStart"/>
      <w:r w:rsidRPr="001F0CE5">
        <w:rPr>
          <w:rFonts w:asciiTheme="majorBidi" w:hAnsiTheme="majorBidi" w:cstheme="majorBidi"/>
          <w:b/>
          <w:bCs/>
          <w:sz w:val="24"/>
          <w:szCs w:val="24"/>
        </w:rPr>
        <w:t>Wladimiraff</w:t>
      </w:r>
      <w:proofErr w:type="spellEnd"/>
      <w:r w:rsidRPr="001F0CE5">
        <w:rPr>
          <w:rFonts w:asciiTheme="majorBidi" w:hAnsiTheme="majorBidi" w:cstheme="majorBidi"/>
          <w:b/>
          <w:bCs/>
          <w:sz w:val="24"/>
          <w:szCs w:val="24"/>
        </w:rPr>
        <w:t xml:space="preserve"> (2002): </w:t>
      </w:r>
      <w:r w:rsidRPr="001F0CE5">
        <w:rPr>
          <w:rFonts w:asciiTheme="majorBidi" w:hAnsiTheme="majorBidi" w:cstheme="majorBidi"/>
          <w:noProof/>
          <w:sz w:val="24"/>
          <w:szCs w:val="24"/>
        </w:rPr>
        <w:t>Fetal lung Developmental Aspect. Ultrasound Obstet Gynacol; 16: 284-290.</w:t>
      </w:r>
    </w:p>
    <w:p w:rsidR="001F0CE5" w:rsidRPr="001F0CE5" w:rsidRDefault="001F0CE5" w:rsidP="00294AA0">
      <w:pPr>
        <w:bidi w:val="0"/>
        <w:spacing w:after="0" w:line="240" w:lineRule="auto"/>
        <w:ind w:left="851" w:hanging="851"/>
        <w:jc w:val="lowKashida"/>
        <w:rPr>
          <w:rFonts w:asciiTheme="majorBidi" w:hAnsiTheme="majorBidi" w:cstheme="majorBidi"/>
          <w:noProof/>
          <w:sz w:val="24"/>
          <w:szCs w:val="24"/>
        </w:rPr>
      </w:pPr>
      <w:r w:rsidRPr="001F0CE5">
        <w:rPr>
          <w:rFonts w:asciiTheme="majorBidi" w:hAnsiTheme="majorBidi" w:cstheme="majorBidi"/>
          <w:b/>
          <w:bCs/>
          <w:sz w:val="24"/>
          <w:szCs w:val="24"/>
          <w:lang w:eastAsia="ar-SA"/>
        </w:rPr>
        <w:t>M</w:t>
      </w:r>
      <w:r w:rsidRPr="001F0CE5">
        <w:rPr>
          <w:rFonts w:asciiTheme="majorBidi" w:eastAsia="SimSun" w:hAnsiTheme="majorBidi" w:cstheme="majorBidi"/>
          <w:b/>
          <w:bCs/>
          <w:sz w:val="24"/>
          <w:szCs w:val="24"/>
          <w:lang w:eastAsia="zh-CN"/>
        </w:rPr>
        <w:t>itchell, J.J</w:t>
      </w:r>
      <w:proofErr w:type="gramStart"/>
      <w:r w:rsidRPr="001F0CE5">
        <w:rPr>
          <w:rFonts w:asciiTheme="majorBidi" w:eastAsia="SimSun" w:hAnsiTheme="majorBidi" w:cstheme="majorBidi"/>
          <w:b/>
          <w:bCs/>
          <w:sz w:val="24"/>
          <w:szCs w:val="24"/>
          <w:lang w:eastAsia="zh-CN"/>
        </w:rPr>
        <w:t>. ;</w:t>
      </w:r>
      <w:proofErr w:type="gramEnd"/>
      <w:r w:rsidRPr="001F0CE5">
        <w:rPr>
          <w:rFonts w:asciiTheme="majorBidi" w:eastAsia="SimSun" w:hAnsiTheme="majorBidi" w:cstheme="majorBidi"/>
          <w:b/>
          <w:bCs/>
          <w:sz w:val="24"/>
          <w:szCs w:val="24"/>
          <w:lang w:eastAsia="zh-CN"/>
        </w:rPr>
        <w:t xml:space="preserve"> </w:t>
      </w:r>
      <w:r w:rsidRPr="001F0CE5">
        <w:rPr>
          <w:rFonts w:asciiTheme="majorBidi" w:eastAsia="SimSun" w:hAnsiTheme="majorBidi" w:cstheme="majorBidi"/>
          <w:b/>
          <w:bCs/>
          <w:sz w:val="24"/>
          <w:szCs w:val="24"/>
          <w:lang w:eastAsia="zh-CN"/>
        </w:rPr>
        <w:t>Susan</w:t>
      </w:r>
      <w:r w:rsidRPr="001F0CE5">
        <w:rPr>
          <w:rFonts w:asciiTheme="majorBidi" w:eastAsia="SimSun" w:hAnsiTheme="majorBidi" w:cstheme="majorBidi"/>
          <w:b/>
          <w:bCs/>
          <w:sz w:val="24"/>
          <w:szCs w:val="24"/>
          <w:lang w:eastAsia="zh-CN"/>
        </w:rPr>
        <w:t xml:space="preserve"> </w:t>
      </w:r>
      <w:r w:rsidRPr="001F0CE5">
        <w:rPr>
          <w:rFonts w:asciiTheme="majorBidi" w:eastAsia="SimSun" w:hAnsiTheme="majorBidi" w:cstheme="majorBidi"/>
          <w:b/>
          <w:bCs/>
          <w:sz w:val="24"/>
          <w:szCs w:val="24"/>
          <w:lang w:eastAsia="zh-CN"/>
        </w:rPr>
        <w:t>E.</w:t>
      </w:r>
      <w:r w:rsidRPr="001F0CE5">
        <w:rPr>
          <w:rFonts w:asciiTheme="majorBidi" w:eastAsia="SimSun" w:hAnsiTheme="majorBidi" w:cstheme="majorBidi"/>
          <w:b/>
          <w:bCs/>
          <w:sz w:val="24"/>
          <w:szCs w:val="24"/>
          <w:lang w:eastAsia="zh-CN"/>
        </w:rPr>
        <w:t xml:space="preserve"> Reynolds ; </w:t>
      </w:r>
      <w:r w:rsidRPr="001F0CE5">
        <w:rPr>
          <w:rFonts w:asciiTheme="majorBidi" w:eastAsia="SimSun" w:hAnsiTheme="majorBidi" w:cstheme="majorBidi"/>
          <w:b/>
          <w:bCs/>
          <w:sz w:val="24"/>
          <w:szCs w:val="24"/>
          <w:lang w:eastAsia="zh-CN"/>
        </w:rPr>
        <w:t>Kevin</w:t>
      </w:r>
      <w:r w:rsidRPr="001F0CE5">
        <w:rPr>
          <w:rFonts w:asciiTheme="majorBidi" w:eastAsia="SimSun" w:hAnsiTheme="majorBidi" w:cstheme="majorBidi"/>
          <w:b/>
          <w:bCs/>
          <w:sz w:val="24"/>
          <w:szCs w:val="24"/>
          <w:lang w:eastAsia="zh-CN"/>
        </w:rPr>
        <w:t xml:space="preserve"> </w:t>
      </w:r>
      <w:r w:rsidRPr="001F0CE5">
        <w:rPr>
          <w:rFonts w:asciiTheme="majorBidi" w:eastAsia="SimSun" w:hAnsiTheme="majorBidi" w:cstheme="majorBidi"/>
          <w:b/>
          <w:bCs/>
          <w:sz w:val="24"/>
          <w:szCs w:val="24"/>
          <w:lang w:eastAsia="zh-CN"/>
        </w:rPr>
        <w:t>O.</w:t>
      </w:r>
      <w:r w:rsidRPr="001F0CE5">
        <w:rPr>
          <w:rFonts w:asciiTheme="majorBidi" w:eastAsia="SimSun" w:hAnsiTheme="majorBidi" w:cstheme="majorBidi"/>
          <w:b/>
          <w:bCs/>
          <w:sz w:val="24"/>
          <w:szCs w:val="24"/>
          <w:lang w:eastAsia="zh-CN"/>
        </w:rPr>
        <w:t xml:space="preserve"> Leslie; Robert B. </w:t>
      </w:r>
      <w:r w:rsidRPr="001F0CE5">
        <w:rPr>
          <w:rFonts w:asciiTheme="majorBidi" w:eastAsia="SimSun" w:hAnsiTheme="majorBidi" w:cstheme="majorBidi"/>
          <w:b/>
          <w:bCs/>
          <w:sz w:val="24"/>
          <w:szCs w:val="24"/>
          <w:lang w:eastAsia="zh-CN"/>
        </w:rPr>
        <w:t>Low</w:t>
      </w:r>
      <w:r w:rsidRPr="001F0CE5">
        <w:rPr>
          <w:rFonts w:asciiTheme="majorBidi" w:eastAsia="SimSun" w:hAnsiTheme="majorBidi" w:cstheme="majorBidi"/>
          <w:b/>
          <w:bCs/>
          <w:sz w:val="24"/>
          <w:szCs w:val="24"/>
          <w:lang w:eastAsia="zh-CN"/>
        </w:rPr>
        <w:t xml:space="preserve"> and </w:t>
      </w:r>
      <w:r w:rsidRPr="001F0CE5">
        <w:rPr>
          <w:rFonts w:asciiTheme="majorBidi" w:eastAsia="SimSun" w:hAnsiTheme="majorBidi" w:cstheme="majorBidi"/>
          <w:b/>
          <w:bCs/>
          <w:sz w:val="24"/>
          <w:szCs w:val="24"/>
          <w:lang w:eastAsia="zh-CN"/>
        </w:rPr>
        <w:t xml:space="preserve">W.M. </w:t>
      </w:r>
      <w:r w:rsidRPr="001F0CE5">
        <w:rPr>
          <w:rFonts w:asciiTheme="majorBidi" w:eastAsia="SimSun" w:hAnsiTheme="majorBidi" w:cstheme="majorBidi"/>
          <w:b/>
          <w:bCs/>
          <w:sz w:val="24"/>
          <w:szCs w:val="24"/>
          <w:lang w:eastAsia="zh-CN"/>
        </w:rPr>
        <w:t xml:space="preserve">Janet (1990): </w:t>
      </w:r>
      <w:r w:rsidRPr="001F0CE5">
        <w:rPr>
          <w:rFonts w:asciiTheme="majorBidi" w:hAnsiTheme="majorBidi" w:cstheme="majorBidi"/>
          <w:noProof/>
          <w:sz w:val="24"/>
          <w:szCs w:val="24"/>
        </w:rPr>
        <w:t>Smooth Muscle Cell Markers in Developing Rat Lung. American Journal of Respiratory Cell and Molecular Biology; 3(6):515-523.</w:t>
      </w:r>
    </w:p>
    <w:p w:rsidR="001F0CE5" w:rsidRPr="001F0CE5" w:rsidRDefault="001F0CE5" w:rsidP="00294AA0">
      <w:pPr>
        <w:bidi w:val="0"/>
        <w:spacing w:after="0" w:line="240" w:lineRule="auto"/>
        <w:ind w:left="851" w:hanging="851"/>
        <w:jc w:val="lowKashida"/>
        <w:rPr>
          <w:rFonts w:asciiTheme="majorBidi" w:hAnsiTheme="majorBidi" w:cstheme="majorBidi"/>
          <w:noProof/>
          <w:sz w:val="24"/>
          <w:szCs w:val="24"/>
        </w:rPr>
      </w:pPr>
      <w:proofErr w:type="spellStart"/>
      <w:r w:rsidRPr="001F0CE5">
        <w:rPr>
          <w:rFonts w:asciiTheme="majorBidi" w:eastAsia="SimSun" w:hAnsiTheme="majorBidi" w:cstheme="majorBidi"/>
          <w:b/>
          <w:bCs/>
          <w:sz w:val="24"/>
          <w:szCs w:val="24"/>
          <w:lang w:eastAsia="zh-CN"/>
        </w:rPr>
        <w:t>Prodhan</w:t>
      </w:r>
      <w:proofErr w:type="spellEnd"/>
      <w:r w:rsidRPr="001F0CE5">
        <w:rPr>
          <w:rFonts w:asciiTheme="majorBidi" w:eastAsia="SimSun" w:hAnsiTheme="majorBidi" w:cstheme="majorBidi"/>
          <w:b/>
          <w:bCs/>
          <w:sz w:val="24"/>
          <w:szCs w:val="24"/>
          <w:lang w:eastAsia="zh-CN"/>
        </w:rPr>
        <w:t xml:space="preserve">, P. and </w:t>
      </w:r>
      <w:r w:rsidRPr="001F0CE5">
        <w:rPr>
          <w:rFonts w:asciiTheme="majorBidi" w:eastAsia="SimSun" w:hAnsiTheme="majorBidi" w:cstheme="majorBidi"/>
          <w:b/>
          <w:bCs/>
          <w:sz w:val="24"/>
          <w:szCs w:val="24"/>
          <w:lang w:eastAsia="zh-CN"/>
        </w:rPr>
        <w:t xml:space="preserve">T.B. </w:t>
      </w:r>
      <w:proofErr w:type="spellStart"/>
      <w:r w:rsidRPr="001F0CE5">
        <w:rPr>
          <w:rFonts w:asciiTheme="majorBidi" w:eastAsia="SimSun" w:hAnsiTheme="majorBidi" w:cstheme="majorBidi"/>
          <w:b/>
          <w:bCs/>
          <w:sz w:val="24"/>
          <w:szCs w:val="24"/>
          <w:lang w:eastAsia="zh-CN"/>
        </w:rPr>
        <w:t>Kinane</w:t>
      </w:r>
      <w:proofErr w:type="spellEnd"/>
      <w:r w:rsidRPr="001F0CE5">
        <w:rPr>
          <w:rFonts w:asciiTheme="majorBidi" w:eastAsia="SimSun" w:hAnsiTheme="majorBidi" w:cstheme="majorBidi"/>
          <w:b/>
          <w:bCs/>
          <w:sz w:val="24"/>
          <w:szCs w:val="24"/>
          <w:lang w:eastAsia="zh-CN"/>
        </w:rPr>
        <w:t xml:space="preserve"> (2002): </w:t>
      </w:r>
      <w:r w:rsidRPr="001F0CE5">
        <w:rPr>
          <w:rFonts w:asciiTheme="majorBidi" w:hAnsiTheme="majorBidi" w:cstheme="majorBidi"/>
          <w:noProof/>
          <w:sz w:val="24"/>
          <w:szCs w:val="24"/>
        </w:rPr>
        <w:t>Developmental paradigms in terminal lung development. Bio Essays; 24: 1052–1059.</w:t>
      </w:r>
    </w:p>
    <w:p w:rsidR="001F0CE5" w:rsidRPr="001F0CE5" w:rsidRDefault="001F0CE5" w:rsidP="00294AA0">
      <w:pPr>
        <w:bidi w:val="0"/>
        <w:spacing w:after="0" w:line="240" w:lineRule="auto"/>
        <w:ind w:left="851" w:hanging="851"/>
        <w:jc w:val="lowKashida"/>
        <w:rPr>
          <w:rFonts w:asciiTheme="majorBidi" w:hAnsiTheme="majorBidi" w:cstheme="majorBidi"/>
          <w:sz w:val="24"/>
          <w:szCs w:val="24"/>
          <w:lang w:bidi="ar-EG"/>
        </w:rPr>
      </w:pPr>
      <w:proofErr w:type="spellStart"/>
      <w:r w:rsidRPr="001F0CE5">
        <w:rPr>
          <w:rFonts w:asciiTheme="majorBidi" w:hAnsiTheme="majorBidi" w:cstheme="majorBidi"/>
          <w:b/>
          <w:bCs/>
          <w:sz w:val="24"/>
          <w:szCs w:val="24"/>
          <w:lang w:bidi="ar-EG"/>
        </w:rPr>
        <w:t>Prokopakis</w:t>
      </w:r>
      <w:proofErr w:type="spellEnd"/>
      <w:r w:rsidRPr="001F0CE5">
        <w:rPr>
          <w:rFonts w:asciiTheme="majorBidi" w:hAnsiTheme="majorBidi" w:cstheme="majorBidi"/>
          <w:b/>
          <w:bCs/>
          <w:sz w:val="24"/>
          <w:szCs w:val="24"/>
          <w:lang w:bidi="ar-EG"/>
        </w:rPr>
        <w:t xml:space="preserve">, E. ; </w:t>
      </w:r>
      <w:r w:rsidRPr="001F0CE5">
        <w:rPr>
          <w:rFonts w:asciiTheme="majorBidi" w:hAnsiTheme="majorBidi" w:cstheme="majorBidi"/>
          <w:b/>
          <w:bCs/>
          <w:sz w:val="24"/>
          <w:szCs w:val="24"/>
          <w:lang w:bidi="ar-EG"/>
        </w:rPr>
        <w:t>A.</w:t>
      </w:r>
      <w:r w:rsidRPr="001F0CE5">
        <w:rPr>
          <w:rFonts w:asciiTheme="majorBidi" w:hAnsiTheme="majorBidi" w:cstheme="majorBidi"/>
          <w:b/>
          <w:bCs/>
          <w:sz w:val="24"/>
          <w:szCs w:val="24"/>
          <w:lang w:bidi="ar-EG"/>
        </w:rPr>
        <w:t xml:space="preserve"> </w:t>
      </w:r>
      <w:proofErr w:type="spellStart"/>
      <w:r w:rsidRPr="001F0CE5">
        <w:rPr>
          <w:rFonts w:asciiTheme="majorBidi" w:hAnsiTheme="majorBidi" w:cstheme="majorBidi"/>
          <w:b/>
          <w:bCs/>
          <w:sz w:val="24"/>
          <w:szCs w:val="24"/>
          <w:lang w:bidi="ar-EG"/>
        </w:rPr>
        <w:t>Vardouniotis</w:t>
      </w:r>
      <w:proofErr w:type="spellEnd"/>
      <w:r w:rsidRPr="001F0CE5">
        <w:rPr>
          <w:rFonts w:asciiTheme="majorBidi" w:hAnsiTheme="majorBidi" w:cstheme="majorBidi"/>
          <w:b/>
          <w:bCs/>
          <w:sz w:val="24"/>
          <w:szCs w:val="24"/>
          <w:lang w:bidi="ar-EG"/>
        </w:rPr>
        <w:t xml:space="preserve"> ; </w:t>
      </w:r>
      <w:r w:rsidRPr="001F0CE5">
        <w:rPr>
          <w:rFonts w:asciiTheme="majorBidi" w:hAnsiTheme="majorBidi" w:cstheme="majorBidi"/>
          <w:b/>
          <w:bCs/>
          <w:sz w:val="24"/>
          <w:szCs w:val="24"/>
          <w:lang w:bidi="ar-EG"/>
        </w:rPr>
        <w:t>H.</w:t>
      </w:r>
      <w:r w:rsidRPr="001F0CE5">
        <w:rPr>
          <w:rFonts w:asciiTheme="majorBidi" w:hAnsiTheme="majorBidi" w:cstheme="majorBidi"/>
          <w:b/>
          <w:bCs/>
          <w:sz w:val="24"/>
          <w:szCs w:val="24"/>
          <w:lang w:bidi="ar-EG"/>
        </w:rPr>
        <w:t xml:space="preserve"> </w:t>
      </w:r>
      <w:proofErr w:type="spellStart"/>
      <w:r w:rsidRPr="001F0CE5">
        <w:rPr>
          <w:rFonts w:asciiTheme="majorBidi" w:hAnsiTheme="majorBidi" w:cstheme="majorBidi"/>
          <w:b/>
          <w:bCs/>
          <w:sz w:val="24"/>
          <w:szCs w:val="24"/>
          <w:lang w:bidi="ar-EG"/>
        </w:rPr>
        <w:t>Kawauchi</w:t>
      </w:r>
      <w:proofErr w:type="spellEnd"/>
      <w:r w:rsidRPr="001F0CE5">
        <w:rPr>
          <w:rFonts w:asciiTheme="majorBidi" w:hAnsiTheme="majorBidi" w:cstheme="majorBidi"/>
          <w:b/>
          <w:bCs/>
          <w:sz w:val="24"/>
          <w:szCs w:val="24"/>
          <w:lang w:bidi="ar-EG"/>
        </w:rPr>
        <w:t xml:space="preserve"> ; </w:t>
      </w:r>
      <w:r w:rsidRPr="001F0CE5">
        <w:rPr>
          <w:rFonts w:asciiTheme="majorBidi" w:hAnsiTheme="majorBidi" w:cstheme="majorBidi"/>
          <w:b/>
          <w:bCs/>
          <w:sz w:val="24"/>
          <w:szCs w:val="24"/>
          <w:lang w:bidi="ar-EG"/>
        </w:rPr>
        <w:t>G.</w:t>
      </w:r>
      <w:r w:rsidRPr="001F0CE5">
        <w:rPr>
          <w:rFonts w:asciiTheme="majorBidi" w:hAnsiTheme="majorBidi" w:cstheme="majorBidi"/>
          <w:b/>
          <w:bCs/>
          <w:sz w:val="24"/>
          <w:szCs w:val="24"/>
          <w:lang w:bidi="ar-EG"/>
        </w:rPr>
        <w:t xml:space="preserve"> </w:t>
      </w:r>
      <w:proofErr w:type="spellStart"/>
      <w:r w:rsidRPr="001F0CE5">
        <w:rPr>
          <w:rFonts w:asciiTheme="majorBidi" w:hAnsiTheme="majorBidi" w:cstheme="majorBidi"/>
          <w:b/>
          <w:bCs/>
          <w:sz w:val="24"/>
          <w:szCs w:val="24"/>
          <w:lang w:bidi="ar-EG"/>
        </w:rPr>
        <w:t>Scadding</w:t>
      </w:r>
      <w:proofErr w:type="spellEnd"/>
      <w:r w:rsidRPr="001F0CE5">
        <w:rPr>
          <w:rFonts w:asciiTheme="majorBidi" w:hAnsiTheme="majorBidi" w:cstheme="majorBidi"/>
          <w:b/>
          <w:bCs/>
          <w:sz w:val="24"/>
          <w:szCs w:val="24"/>
          <w:lang w:bidi="ar-EG"/>
        </w:rPr>
        <w:t xml:space="preserve">,; </w:t>
      </w:r>
      <w:r w:rsidRPr="001F0CE5">
        <w:rPr>
          <w:rFonts w:asciiTheme="majorBidi" w:hAnsiTheme="majorBidi" w:cstheme="majorBidi"/>
          <w:b/>
          <w:bCs/>
          <w:sz w:val="24"/>
          <w:szCs w:val="24"/>
          <w:lang w:bidi="ar-EG"/>
        </w:rPr>
        <w:t>C.</w:t>
      </w:r>
      <w:r w:rsidRPr="001F0CE5">
        <w:rPr>
          <w:rFonts w:asciiTheme="majorBidi" w:hAnsiTheme="majorBidi" w:cstheme="majorBidi"/>
          <w:b/>
          <w:bCs/>
          <w:sz w:val="24"/>
          <w:szCs w:val="24"/>
          <w:lang w:bidi="ar-EG"/>
        </w:rPr>
        <w:t xml:space="preserve"> </w:t>
      </w:r>
      <w:proofErr w:type="spellStart"/>
      <w:r w:rsidRPr="001F0CE5">
        <w:rPr>
          <w:rFonts w:asciiTheme="majorBidi" w:hAnsiTheme="majorBidi" w:cstheme="majorBidi"/>
          <w:b/>
          <w:bCs/>
          <w:sz w:val="24"/>
          <w:szCs w:val="24"/>
          <w:lang w:bidi="ar-EG"/>
        </w:rPr>
        <w:t>Georgalas</w:t>
      </w:r>
      <w:proofErr w:type="spellEnd"/>
      <w:r w:rsidRPr="001F0CE5">
        <w:rPr>
          <w:rFonts w:asciiTheme="majorBidi" w:hAnsiTheme="majorBidi" w:cstheme="majorBidi"/>
          <w:b/>
          <w:bCs/>
          <w:sz w:val="24"/>
          <w:szCs w:val="24"/>
          <w:lang w:bidi="ar-EG"/>
        </w:rPr>
        <w:t xml:space="preserve"> ; </w:t>
      </w:r>
      <w:r w:rsidRPr="001F0CE5">
        <w:rPr>
          <w:rFonts w:asciiTheme="majorBidi" w:hAnsiTheme="majorBidi" w:cstheme="majorBidi"/>
          <w:b/>
          <w:bCs/>
          <w:sz w:val="24"/>
          <w:szCs w:val="24"/>
          <w:lang w:bidi="ar-EG"/>
        </w:rPr>
        <w:t>P.</w:t>
      </w:r>
      <w:r w:rsidRPr="001F0CE5">
        <w:rPr>
          <w:rFonts w:asciiTheme="majorBidi" w:hAnsiTheme="majorBidi" w:cstheme="majorBidi"/>
          <w:b/>
          <w:bCs/>
          <w:sz w:val="24"/>
          <w:szCs w:val="24"/>
        </w:rPr>
        <w:t xml:space="preserve"> </w:t>
      </w:r>
      <w:proofErr w:type="spellStart"/>
      <w:r w:rsidRPr="001F0CE5">
        <w:rPr>
          <w:rFonts w:asciiTheme="majorBidi" w:hAnsiTheme="majorBidi" w:cstheme="majorBidi"/>
          <w:b/>
          <w:bCs/>
          <w:sz w:val="24"/>
          <w:szCs w:val="24"/>
          <w:lang w:bidi="ar-EG"/>
        </w:rPr>
        <w:t>Hellings</w:t>
      </w:r>
      <w:proofErr w:type="spellEnd"/>
      <w:r w:rsidRPr="001F0CE5">
        <w:rPr>
          <w:rFonts w:asciiTheme="majorBidi" w:hAnsiTheme="majorBidi" w:cstheme="majorBidi"/>
          <w:b/>
          <w:bCs/>
          <w:sz w:val="24"/>
          <w:szCs w:val="24"/>
          <w:lang w:bidi="ar-EG"/>
        </w:rPr>
        <w:t xml:space="preserve"> </w:t>
      </w:r>
      <w:r w:rsidRPr="001F0CE5">
        <w:rPr>
          <w:rFonts w:asciiTheme="majorBidi" w:hAnsiTheme="majorBidi" w:cstheme="majorBidi"/>
          <w:b/>
          <w:bCs/>
          <w:sz w:val="24"/>
          <w:szCs w:val="24"/>
        </w:rPr>
        <w:t>and</w:t>
      </w:r>
      <w:r w:rsidRPr="001F0CE5">
        <w:rPr>
          <w:rFonts w:asciiTheme="majorBidi" w:hAnsiTheme="majorBidi" w:cstheme="majorBidi"/>
          <w:b/>
          <w:bCs/>
          <w:sz w:val="24"/>
          <w:szCs w:val="24"/>
          <w:lang w:bidi="ar-EG"/>
        </w:rPr>
        <w:t xml:space="preserve"> </w:t>
      </w:r>
      <w:r w:rsidRPr="001F0CE5">
        <w:rPr>
          <w:rFonts w:asciiTheme="majorBidi" w:hAnsiTheme="majorBidi" w:cstheme="majorBidi"/>
          <w:b/>
          <w:bCs/>
          <w:sz w:val="24"/>
          <w:szCs w:val="24"/>
          <w:lang w:bidi="ar-EG"/>
        </w:rPr>
        <w:t>L.</w:t>
      </w:r>
      <w:r w:rsidRPr="001F0CE5">
        <w:rPr>
          <w:rFonts w:asciiTheme="majorBidi" w:hAnsiTheme="majorBidi" w:cstheme="majorBidi"/>
          <w:b/>
          <w:bCs/>
          <w:sz w:val="24"/>
          <w:szCs w:val="24"/>
          <w:lang w:bidi="ar-EG"/>
        </w:rPr>
        <w:t xml:space="preserve"> </w:t>
      </w:r>
      <w:proofErr w:type="spellStart"/>
      <w:r w:rsidRPr="001F0CE5">
        <w:rPr>
          <w:rFonts w:asciiTheme="majorBidi" w:hAnsiTheme="majorBidi" w:cstheme="majorBidi"/>
          <w:b/>
          <w:bCs/>
          <w:sz w:val="24"/>
          <w:szCs w:val="24"/>
          <w:lang w:bidi="ar-EG"/>
        </w:rPr>
        <w:t>Kalogjera</w:t>
      </w:r>
      <w:proofErr w:type="spellEnd"/>
      <w:r w:rsidRPr="001F0CE5">
        <w:rPr>
          <w:rFonts w:asciiTheme="majorBidi" w:hAnsiTheme="majorBidi" w:cstheme="majorBidi"/>
          <w:b/>
          <w:bCs/>
          <w:sz w:val="24"/>
          <w:szCs w:val="24"/>
          <w:lang w:bidi="ar-EG"/>
        </w:rPr>
        <w:t xml:space="preserve"> (2013):</w:t>
      </w:r>
      <w:r w:rsidRPr="001F0CE5">
        <w:rPr>
          <w:rFonts w:asciiTheme="majorBidi" w:hAnsiTheme="majorBidi" w:cstheme="majorBidi"/>
          <w:sz w:val="24"/>
          <w:szCs w:val="24"/>
          <w:lang w:bidi="ar-EG"/>
        </w:rPr>
        <w:t xml:space="preserve"> The pathophysiology of the hygiene hypothesis. International journal of pediatric otorhinolaryngology, 77(7): 1065-1071.</w:t>
      </w:r>
    </w:p>
    <w:p w:rsidR="001F0CE5" w:rsidRPr="001F0CE5" w:rsidRDefault="001F0CE5" w:rsidP="00294AA0">
      <w:pPr>
        <w:bidi w:val="0"/>
        <w:spacing w:after="0" w:line="240" w:lineRule="auto"/>
        <w:ind w:left="851" w:hanging="851"/>
        <w:jc w:val="lowKashida"/>
        <w:rPr>
          <w:rFonts w:asciiTheme="majorBidi" w:hAnsiTheme="majorBidi" w:cstheme="majorBidi"/>
          <w:noProof/>
          <w:sz w:val="24"/>
          <w:szCs w:val="24"/>
        </w:rPr>
      </w:pPr>
      <w:r w:rsidRPr="001F0CE5">
        <w:rPr>
          <w:rFonts w:asciiTheme="majorBidi" w:hAnsiTheme="majorBidi" w:cstheme="majorBidi"/>
          <w:b/>
          <w:bCs/>
          <w:sz w:val="24"/>
          <w:szCs w:val="24"/>
        </w:rPr>
        <w:t xml:space="preserve">Ross, M.H. and </w:t>
      </w:r>
      <w:r w:rsidRPr="001F0CE5">
        <w:rPr>
          <w:rFonts w:asciiTheme="majorBidi" w:hAnsiTheme="majorBidi" w:cstheme="majorBidi"/>
          <w:b/>
          <w:bCs/>
          <w:sz w:val="24"/>
          <w:szCs w:val="24"/>
        </w:rPr>
        <w:t>W.</w:t>
      </w:r>
      <w:r w:rsidRPr="001F0CE5">
        <w:rPr>
          <w:rFonts w:asciiTheme="majorBidi" w:hAnsiTheme="majorBidi" w:cstheme="majorBidi"/>
          <w:b/>
          <w:bCs/>
          <w:sz w:val="24"/>
          <w:szCs w:val="24"/>
        </w:rPr>
        <w:t xml:space="preserve"> </w:t>
      </w:r>
      <w:proofErr w:type="spellStart"/>
      <w:r w:rsidRPr="001F0CE5">
        <w:rPr>
          <w:rFonts w:asciiTheme="majorBidi" w:hAnsiTheme="majorBidi" w:cstheme="majorBidi"/>
          <w:b/>
          <w:bCs/>
          <w:sz w:val="24"/>
          <w:szCs w:val="24"/>
        </w:rPr>
        <w:t>Pawlina</w:t>
      </w:r>
      <w:proofErr w:type="spellEnd"/>
      <w:r w:rsidRPr="001F0CE5">
        <w:rPr>
          <w:rFonts w:asciiTheme="majorBidi" w:hAnsiTheme="majorBidi" w:cstheme="majorBidi"/>
          <w:b/>
          <w:bCs/>
          <w:sz w:val="24"/>
          <w:szCs w:val="24"/>
        </w:rPr>
        <w:t xml:space="preserve"> (2009): </w:t>
      </w:r>
      <w:r w:rsidRPr="001F0CE5">
        <w:rPr>
          <w:rFonts w:asciiTheme="majorBidi" w:hAnsiTheme="majorBidi" w:cstheme="majorBidi"/>
          <w:noProof/>
          <w:sz w:val="24"/>
          <w:szCs w:val="24"/>
        </w:rPr>
        <w:t>Histology A text and Atlas. 5th ed., Lippincott Williams and Wilkins. Baltimore and Philadelphia.; pp: 670-678.</w:t>
      </w:r>
    </w:p>
    <w:p w:rsidR="001F0CE5" w:rsidRPr="001F0CE5" w:rsidRDefault="001F0CE5" w:rsidP="00294AA0">
      <w:pPr>
        <w:bidi w:val="0"/>
        <w:spacing w:after="0" w:line="240" w:lineRule="auto"/>
        <w:ind w:left="851" w:hanging="851"/>
        <w:jc w:val="lowKashida"/>
        <w:rPr>
          <w:rFonts w:asciiTheme="majorBidi" w:hAnsiTheme="majorBidi" w:cstheme="majorBidi"/>
          <w:noProof/>
          <w:sz w:val="24"/>
          <w:szCs w:val="24"/>
        </w:rPr>
      </w:pPr>
      <w:r w:rsidRPr="001F0CE5">
        <w:rPr>
          <w:rFonts w:asciiTheme="majorBidi" w:eastAsia="SimSun" w:hAnsiTheme="majorBidi" w:cstheme="majorBidi"/>
          <w:b/>
          <w:bCs/>
          <w:sz w:val="24"/>
          <w:szCs w:val="24"/>
          <w:lang w:eastAsia="zh-CN"/>
        </w:rPr>
        <w:t>Roth-</w:t>
      </w:r>
      <w:proofErr w:type="spellStart"/>
      <w:r w:rsidRPr="001F0CE5">
        <w:rPr>
          <w:rFonts w:asciiTheme="majorBidi" w:eastAsia="SimSun" w:hAnsiTheme="majorBidi" w:cstheme="majorBidi"/>
          <w:b/>
          <w:bCs/>
          <w:sz w:val="24"/>
          <w:szCs w:val="24"/>
          <w:lang w:eastAsia="zh-CN"/>
        </w:rPr>
        <w:t>Kleiner</w:t>
      </w:r>
      <w:proofErr w:type="spellEnd"/>
      <w:r w:rsidRPr="001F0CE5">
        <w:rPr>
          <w:rFonts w:asciiTheme="majorBidi" w:eastAsia="SimSun" w:hAnsiTheme="majorBidi" w:cstheme="majorBidi"/>
          <w:b/>
          <w:bCs/>
          <w:sz w:val="24"/>
          <w:szCs w:val="24"/>
          <w:lang w:eastAsia="zh-CN"/>
        </w:rPr>
        <w:t xml:space="preserve">, M. and </w:t>
      </w:r>
      <w:r w:rsidRPr="001F0CE5">
        <w:rPr>
          <w:rFonts w:asciiTheme="majorBidi" w:eastAsia="SimSun" w:hAnsiTheme="majorBidi" w:cstheme="majorBidi"/>
          <w:b/>
          <w:bCs/>
          <w:sz w:val="24"/>
          <w:szCs w:val="24"/>
          <w:lang w:eastAsia="zh-CN"/>
        </w:rPr>
        <w:t>M.</w:t>
      </w:r>
      <w:r w:rsidRPr="001F0CE5">
        <w:rPr>
          <w:rFonts w:asciiTheme="majorBidi" w:eastAsia="SimSun" w:hAnsiTheme="majorBidi" w:cstheme="majorBidi"/>
          <w:b/>
          <w:bCs/>
          <w:sz w:val="24"/>
          <w:szCs w:val="24"/>
          <w:lang w:eastAsia="zh-CN"/>
        </w:rPr>
        <w:t xml:space="preserve"> Post (2005): </w:t>
      </w:r>
      <w:r w:rsidRPr="001F0CE5">
        <w:rPr>
          <w:rFonts w:asciiTheme="majorBidi" w:hAnsiTheme="majorBidi" w:cstheme="majorBidi"/>
          <w:noProof/>
          <w:sz w:val="24"/>
          <w:szCs w:val="24"/>
        </w:rPr>
        <w:t>Similarities and dissimilarities of branching and septation during lung development. Pediatric Pulmonology; 40: 113–134.</w:t>
      </w:r>
    </w:p>
    <w:p w:rsidR="001F0CE5" w:rsidRPr="001F0CE5" w:rsidRDefault="001F0CE5" w:rsidP="00294AA0">
      <w:pPr>
        <w:bidi w:val="0"/>
        <w:spacing w:after="0" w:line="240" w:lineRule="auto"/>
        <w:ind w:left="851" w:hanging="851"/>
        <w:jc w:val="both"/>
        <w:rPr>
          <w:rFonts w:asciiTheme="majorBidi" w:hAnsiTheme="majorBidi" w:cstheme="majorBidi"/>
          <w:sz w:val="24"/>
          <w:szCs w:val="24"/>
        </w:rPr>
      </w:pPr>
      <w:r w:rsidRPr="001F0CE5">
        <w:rPr>
          <w:rFonts w:asciiTheme="majorBidi" w:hAnsiTheme="majorBidi" w:cstheme="majorBidi"/>
          <w:b/>
          <w:bCs/>
          <w:sz w:val="24"/>
          <w:szCs w:val="24"/>
        </w:rPr>
        <w:t>Rutter, M. (2008):</w:t>
      </w:r>
      <w:r w:rsidRPr="001F0CE5">
        <w:rPr>
          <w:rFonts w:asciiTheme="majorBidi" w:hAnsiTheme="majorBidi" w:cstheme="majorBidi"/>
          <w:sz w:val="24"/>
          <w:szCs w:val="24"/>
        </w:rPr>
        <w:t xml:space="preserve"> Institutional effects on Children: Design Issues and Substantive Findings. Monographs of the Society for Research in Child Development, 73(3): 271-278.</w:t>
      </w:r>
      <w:r w:rsidRPr="001F0CE5">
        <w:rPr>
          <w:rFonts w:asciiTheme="majorBidi" w:hAnsiTheme="majorBidi" w:cstheme="majorBidi"/>
          <w:sz w:val="24"/>
          <w:szCs w:val="24"/>
          <w:rtl/>
        </w:rPr>
        <w:t>‏</w:t>
      </w:r>
    </w:p>
    <w:p w:rsidR="001F0CE5" w:rsidRPr="001F0CE5" w:rsidRDefault="001F0CE5" w:rsidP="00294AA0">
      <w:pPr>
        <w:bidi w:val="0"/>
        <w:spacing w:after="0" w:line="240" w:lineRule="auto"/>
        <w:ind w:left="851" w:hanging="851"/>
        <w:jc w:val="lowKashida"/>
        <w:rPr>
          <w:rFonts w:asciiTheme="majorBidi" w:hAnsiTheme="majorBidi" w:cstheme="majorBidi"/>
          <w:noProof/>
          <w:spacing w:val="-4"/>
          <w:sz w:val="24"/>
          <w:szCs w:val="24"/>
        </w:rPr>
      </w:pPr>
      <w:proofErr w:type="spellStart"/>
      <w:r w:rsidRPr="001F0CE5">
        <w:rPr>
          <w:rFonts w:asciiTheme="majorBidi" w:hAnsiTheme="majorBidi" w:cstheme="majorBidi"/>
          <w:b/>
          <w:bCs/>
          <w:spacing w:val="-4"/>
          <w:sz w:val="24"/>
          <w:szCs w:val="24"/>
        </w:rPr>
        <w:t>Schittny</w:t>
      </w:r>
      <w:proofErr w:type="spellEnd"/>
      <w:r w:rsidRPr="001F0CE5">
        <w:rPr>
          <w:rFonts w:asciiTheme="majorBidi" w:hAnsiTheme="majorBidi" w:cstheme="majorBidi"/>
          <w:b/>
          <w:bCs/>
          <w:spacing w:val="-4"/>
          <w:sz w:val="24"/>
          <w:szCs w:val="24"/>
        </w:rPr>
        <w:t xml:space="preserve">, J. and </w:t>
      </w:r>
      <w:r w:rsidRPr="001F0CE5">
        <w:rPr>
          <w:rFonts w:asciiTheme="majorBidi" w:hAnsiTheme="majorBidi" w:cstheme="majorBidi"/>
          <w:b/>
          <w:bCs/>
          <w:spacing w:val="-4"/>
          <w:sz w:val="24"/>
          <w:szCs w:val="24"/>
        </w:rPr>
        <w:t xml:space="preserve">P.H. </w:t>
      </w:r>
      <w:proofErr w:type="spellStart"/>
      <w:r w:rsidRPr="001F0CE5">
        <w:rPr>
          <w:rFonts w:asciiTheme="majorBidi" w:hAnsiTheme="majorBidi" w:cstheme="majorBidi"/>
          <w:b/>
          <w:bCs/>
          <w:spacing w:val="-4"/>
          <w:sz w:val="24"/>
          <w:szCs w:val="24"/>
        </w:rPr>
        <w:t>Burri</w:t>
      </w:r>
      <w:proofErr w:type="spellEnd"/>
      <w:r w:rsidRPr="001F0CE5">
        <w:rPr>
          <w:rFonts w:asciiTheme="majorBidi" w:hAnsiTheme="majorBidi" w:cstheme="majorBidi"/>
          <w:b/>
          <w:bCs/>
          <w:spacing w:val="-4"/>
          <w:sz w:val="24"/>
          <w:szCs w:val="24"/>
        </w:rPr>
        <w:t xml:space="preserve"> (2007): </w:t>
      </w:r>
      <w:r w:rsidRPr="001F0CE5">
        <w:rPr>
          <w:rFonts w:asciiTheme="majorBidi" w:hAnsiTheme="majorBidi" w:cstheme="majorBidi"/>
          <w:noProof/>
          <w:spacing w:val="-4"/>
          <w:sz w:val="24"/>
          <w:szCs w:val="24"/>
        </w:rPr>
        <w:t>Development and growth of the lung; Annual review of cell and developmental biology ,139: 111-124</w:t>
      </w:r>
    </w:p>
    <w:p w:rsidR="001F0CE5" w:rsidRPr="001F0CE5" w:rsidRDefault="001F0CE5" w:rsidP="00294AA0">
      <w:pPr>
        <w:bidi w:val="0"/>
        <w:spacing w:after="0" w:line="240" w:lineRule="auto"/>
        <w:ind w:left="851" w:hanging="851"/>
        <w:jc w:val="lowKashida"/>
        <w:rPr>
          <w:rFonts w:asciiTheme="majorBidi" w:hAnsiTheme="majorBidi" w:cstheme="majorBidi"/>
          <w:noProof/>
          <w:sz w:val="24"/>
          <w:szCs w:val="24"/>
        </w:rPr>
      </w:pPr>
      <w:proofErr w:type="spellStart"/>
      <w:r w:rsidRPr="001F0CE5">
        <w:rPr>
          <w:rFonts w:asciiTheme="majorBidi" w:hAnsiTheme="majorBidi" w:cstheme="majorBidi"/>
          <w:b/>
          <w:bCs/>
          <w:sz w:val="24"/>
          <w:szCs w:val="24"/>
          <w:lang w:eastAsia="ar-SA"/>
        </w:rPr>
        <w:t>T</w:t>
      </w:r>
      <w:r w:rsidRPr="001F0CE5">
        <w:rPr>
          <w:rFonts w:asciiTheme="majorBidi" w:hAnsiTheme="majorBidi" w:cstheme="majorBidi"/>
          <w:b/>
          <w:bCs/>
          <w:sz w:val="24"/>
          <w:szCs w:val="24"/>
        </w:rPr>
        <w:t>omashefski</w:t>
      </w:r>
      <w:proofErr w:type="spellEnd"/>
      <w:r w:rsidRPr="001F0CE5">
        <w:rPr>
          <w:rFonts w:asciiTheme="majorBidi" w:hAnsiTheme="majorBidi" w:cstheme="majorBidi"/>
          <w:b/>
          <w:bCs/>
          <w:sz w:val="24"/>
          <w:szCs w:val="24"/>
        </w:rPr>
        <w:t xml:space="preserve">, J.F. and </w:t>
      </w:r>
      <w:r w:rsidRPr="001F0CE5">
        <w:rPr>
          <w:rFonts w:asciiTheme="majorBidi" w:hAnsiTheme="majorBidi" w:cstheme="majorBidi"/>
          <w:b/>
          <w:bCs/>
          <w:sz w:val="24"/>
          <w:szCs w:val="24"/>
        </w:rPr>
        <w:t xml:space="preserve">C.F. </w:t>
      </w:r>
      <w:proofErr w:type="spellStart"/>
      <w:r w:rsidRPr="001F0CE5">
        <w:rPr>
          <w:rFonts w:asciiTheme="majorBidi" w:hAnsiTheme="majorBidi" w:cstheme="majorBidi"/>
          <w:b/>
          <w:bCs/>
          <w:sz w:val="24"/>
          <w:szCs w:val="24"/>
        </w:rPr>
        <w:t>Farver</w:t>
      </w:r>
      <w:proofErr w:type="spellEnd"/>
      <w:r w:rsidRPr="001F0CE5">
        <w:rPr>
          <w:rFonts w:asciiTheme="majorBidi" w:hAnsiTheme="majorBidi" w:cstheme="majorBidi"/>
          <w:b/>
          <w:bCs/>
          <w:sz w:val="24"/>
          <w:szCs w:val="24"/>
        </w:rPr>
        <w:t xml:space="preserve"> (2008): </w:t>
      </w:r>
      <w:r w:rsidRPr="001F0CE5">
        <w:rPr>
          <w:rFonts w:asciiTheme="majorBidi" w:hAnsiTheme="majorBidi" w:cstheme="majorBidi"/>
          <w:noProof/>
          <w:sz w:val="24"/>
          <w:szCs w:val="24"/>
        </w:rPr>
        <w:t>Dail and Hammer’s Pulmonary Pathology. 3th edition.; pp: 20-28</w:t>
      </w:r>
    </w:p>
    <w:p w:rsidR="001F0CE5" w:rsidRPr="001F0CE5" w:rsidRDefault="001F0CE5" w:rsidP="00294AA0">
      <w:pPr>
        <w:bidi w:val="0"/>
        <w:spacing w:after="0" w:line="240" w:lineRule="auto"/>
        <w:ind w:left="851" w:hanging="851"/>
        <w:jc w:val="lowKashida"/>
        <w:rPr>
          <w:rFonts w:asciiTheme="majorBidi" w:hAnsiTheme="majorBidi" w:cstheme="majorBidi"/>
          <w:sz w:val="24"/>
          <w:szCs w:val="24"/>
          <w:lang w:bidi="ar-EG"/>
        </w:rPr>
      </w:pPr>
      <w:r w:rsidRPr="001F0CE5">
        <w:rPr>
          <w:rFonts w:asciiTheme="majorBidi" w:hAnsiTheme="majorBidi" w:cstheme="majorBidi"/>
          <w:b/>
          <w:bCs/>
          <w:sz w:val="24"/>
          <w:szCs w:val="24"/>
        </w:rPr>
        <w:t>W</w:t>
      </w:r>
      <w:r w:rsidRPr="001F0CE5">
        <w:rPr>
          <w:rFonts w:asciiTheme="majorBidi" w:hAnsiTheme="majorBidi" w:cstheme="majorBidi"/>
          <w:b/>
          <w:bCs/>
          <w:sz w:val="24"/>
          <w:szCs w:val="24"/>
          <w:lang w:bidi="ar-EG"/>
        </w:rPr>
        <w:t>arburton, D</w:t>
      </w:r>
      <w:proofErr w:type="gramStart"/>
      <w:r w:rsidRPr="001F0CE5">
        <w:rPr>
          <w:rFonts w:asciiTheme="majorBidi" w:hAnsiTheme="majorBidi" w:cstheme="majorBidi"/>
          <w:b/>
          <w:bCs/>
          <w:sz w:val="24"/>
          <w:szCs w:val="24"/>
          <w:lang w:bidi="ar-EG"/>
        </w:rPr>
        <w:t>. ;</w:t>
      </w:r>
      <w:proofErr w:type="gramEnd"/>
      <w:r w:rsidRPr="001F0CE5">
        <w:rPr>
          <w:rFonts w:asciiTheme="majorBidi" w:hAnsiTheme="majorBidi" w:cstheme="majorBidi"/>
          <w:b/>
          <w:bCs/>
          <w:sz w:val="24"/>
          <w:szCs w:val="24"/>
          <w:lang w:bidi="ar-EG"/>
        </w:rPr>
        <w:t xml:space="preserve"> </w:t>
      </w:r>
      <w:r w:rsidRPr="001F0CE5">
        <w:rPr>
          <w:rFonts w:asciiTheme="majorBidi" w:hAnsiTheme="majorBidi" w:cstheme="majorBidi"/>
          <w:b/>
          <w:bCs/>
          <w:sz w:val="24"/>
          <w:szCs w:val="24"/>
          <w:lang w:bidi="ar-EG"/>
        </w:rPr>
        <w:t xml:space="preserve">S. </w:t>
      </w:r>
      <w:proofErr w:type="spellStart"/>
      <w:r w:rsidRPr="001F0CE5">
        <w:rPr>
          <w:rFonts w:asciiTheme="majorBidi" w:hAnsiTheme="majorBidi" w:cstheme="majorBidi"/>
          <w:b/>
          <w:bCs/>
          <w:sz w:val="24"/>
          <w:szCs w:val="24"/>
          <w:lang w:bidi="ar-EG"/>
        </w:rPr>
        <w:t>Bellusci</w:t>
      </w:r>
      <w:proofErr w:type="spellEnd"/>
      <w:r w:rsidRPr="001F0CE5">
        <w:rPr>
          <w:rFonts w:asciiTheme="majorBidi" w:hAnsiTheme="majorBidi" w:cstheme="majorBidi"/>
          <w:b/>
          <w:bCs/>
          <w:sz w:val="24"/>
          <w:szCs w:val="24"/>
          <w:lang w:bidi="ar-EG"/>
        </w:rPr>
        <w:t xml:space="preserve"> ; </w:t>
      </w:r>
      <w:r w:rsidRPr="001F0CE5">
        <w:rPr>
          <w:rFonts w:asciiTheme="majorBidi" w:hAnsiTheme="majorBidi" w:cstheme="majorBidi"/>
          <w:b/>
          <w:bCs/>
          <w:sz w:val="24"/>
          <w:szCs w:val="24"/>
          <w:lang w:bidi="ar-EG"/>
        </w:rPr>
        <w:t xml:space="preserve">S. </w:t>
      </w:r>
      <w:r w:rsidRPr="001F0CE5">
        <w:rPr>
          <w:rFonts w:asciiTheme="majorBidi" w:hAnsiTheme="majorBidi" w:cstheme="majorBidi"/>
          <w:b/>
          <w:bCs/>
          <w:sz w:val="24"/>
          <w:szCs w:val="24"/>
          <w:lang w:bidi="ar-EG"/>
        </w:rPr>
        <w:t xml:space="preserve">De </w:t>
      </w:r>
      <w:proofErr w:type="spellStart"/>
      <w:r w:rsidRPr="001F0CE5">
        <w:rPr>
          <w:rFonts w:asciiTheme="majorBidi" w:hAnsiTheme="majorBidi" w:cstheme="majorBidi"/>
          <w:b/>
          <w:bCs/>
          <w:sz w:val="24"/>
          <w:szCs w:val="24"/>
          <w:lang w:bidi="ar-EG"/>
        </w:rPr>
        <w:t>Langhe</w:t>
      </w:r>
      <w:proofErr w:type="spellEnd"/>
      <w:r w:rsidRPr="001F0CE5">
        <w:rPr>
          <w:rFonts w:asciiTheme="majorBidi" w:hAnsiTheme="majorBidi" w:cstheme="majorBidi"/>
          <w:b/>
          <w:bCs/>
          <w:sz w:val="24"/>
          <w:szCs w:val="24"/>
          <w:lang w:bidi="ar-EG"/>
        </w:rPr>
        <w:t xml:space="preserve"> ; </w:t>
      </w:r>
      <w:r w:rsidRPr="001F0CE5">
        <w:rPr>
          <w:rFonts w:asciiTheme="majorBidi" w:hAnsiTheme="majorBidi" w:cstheme="majorBidi"/>
          <w:b/>
          <w:bCs/>
          <w:sz w:val="24"/>
          <w:szCs w:val="24"/>
          <w:lang w:bidi="ar-EG"/>
        </w:rPr>
        <w:t xml:space="preserve">P.M. </w:t>
      </w:r>
      <w:r w:rsidRPr="001F0CE5">
        <w:rPr>
          <w:rFonts w:asciiTheme="majorBidi" w:hAnsiTheme="majorBidi" w:cstheme="majorBidi"/>
          <w:b/>
          <w:bCs/>
          <w:sz w:val="24"/>
          <w:szCs w:val="24"/>
          <w:lang w:bidi="ar-EG"/>
        </w:rPr>
        <w:t xml:space="preserve">Del Moral ; </w:t>
      </w:r>
      <w:r w:rsidRPr="001F0CE5">
        <w:rPr>
          <w:rFonts w:asciiTheme="majorBidi" w:hAnsiTheme="majorBidi" w:cstheme="majorBidi"/>
          <w:b/>
          <w:bCs/>
          <w:sz w:val="24"/>
          <w:szCs w:val="24"/>
          <w:lang w:bidi="ar-EG"/>
        </w:rPr>
        <w:t xml:space="preserve">V. </w:t>
      </w:r>
      <w:proofErr w:type="spellStart"/>
      <w:r w:rsidRPr="001F0CE5">
        <w:rPr>
          <w:rFonts w:asciiTheme="majorBidi" w:hAnsiTheme="majorBidi" w:cstheme="majorBidi"/>
          <w:b/>
          <w:bCs/>
          <w:sz w:val="24"/>
          <w:szCs w:val="24"/>
          <w:lang w:bidi="ar-EG"/>
        </w:rPr>
        <w:t>Fleury</w:t>
      </w:r>
      <w:proofErr w:type="spellEnd"/>
      <w:r w:rsidRPr="001F0CE5">
        <w:rPr>
          <w:rFonts w:asciiTheme="majorBidi" w:hAnsiTheme="majorBidi" w:cstheme="majorBidi"/>
          <w:b/>
          <w:bCs/>
          <w:sz w:val="24"/>
          <w:szCs w:val="24"/>
          <w:lang w:bidi="ar-EG"/>
        </w:rPr>
        <w:t xml:space="preserve"> ; </w:t>
      </w:r>
      <w:r w:rsidRPr="001F0CE5">
        <w:rPr>
          <w:rFonts w:asciiTheme="majorBidi" w:hAnsiTheme="majorBidi" w:cstheme="majorBidi"/>
          <w:b/>
          <w:bCs/>
          <w:sz w:val="24"/>
          <w:szCs w:val="24"/>
          <w:lang w:bidi="ar-EG"/>
        </w:rPr>
        <w:t>A.</w:t>
      </w:r>
      <w:r w:rsidRPr="001F0CE5">
        <w:rPr>
          <w:rFonts w:asciiTheme="majorBidi" w:hAnsiTheme="majorBidi" w:cstheme="majorBidi"/>
          <w:b/>
          <w:bCs/>
          <w:sz w:val="24"/>
          <w:szCs w:val="24"/>
          <w:lang w:bidi="ar-EG"/>
        </w:rPr>
        <w:t xml:space="preserve"> </w:t>
      </w:r>
      <w:proofErr w:type="spellStart"/>
      <w:r w:rsidRPr="001F0CE5">
        <w:rPr>
          <w:rFonts w:asciiTheme="majorBidi" w:hAnsiTheme="majorBidi" w:cstheme="majorBidi"/>
          <w:b/>
          <w:bCs/>
          <w:sz w:val="24"/>
          <w:szCs w:val="24"/>
          <w:lang w:bidi="ar-EG"/>
        </w:rPr>
        <w:t>Mailleux</w:t>
      </w:r>
      <w:proofErr w:type="spellEnd"/>
      <w:r w:rsidRPr="001F0CE5">
        <w:rPr>
          <w:rFonts w:asciiTheme="majorBidi" w:hAnsiTheme="majorBidi" w:cstheme="majorBidi"/>
          <w:b/>
          <w:bCs/>
          <w:sz w:val="24"/>
          <w:szCs w:val="24"/>
          <w:lang w:bidi="ar-EG"/>
        </w:rPr>
        <w:t xml:space="preserve"> </w:t>
      </w:r>
      <w:r w:rsidRPr="001F0CE5">
        <w:rPr>
          <w:rFonts w:asciiTheme="majorBidi" w:hAnsiTheme="majorBidi" w:cstheme="majorBidi"/>
          <w:b/>
          <w:bCs/>
          <w:sz w:val="24"/>
          <w:szCs w:val="24"/>
        </w:rPr>
        <w:t>and</w:t>
      </w:r>
      <w:r w:rsidRPr="001F0CE5">
        <w:rPr>
          <w:rFonts w:asciiTheme="majorBidi" w:hAnsiTheme="majorBidi" w:cstheme="majorBidi"/>
          <w:b/>
          <w:bCs/>
          <w:sz w:val="24"/>
          <w:szCs w:val="24"/>
          <w:lang w:bidi="ar-EG"/>
        </w:rPr>
        <w:t xml:space="preserve"> </w:t>
      </w:r>
      <w:r w:rsidRPr="001F0CE5">
        <w:rPr>
          <w:rFonts w:asciiTheme="majorBidi" w:hAnsiTheme="majorBidi" w:cstheme="majorBidi"/>
          <w:b/>
          <w:bCs/>
          <w:sz w:val="24"/>
          <w:szCs w:val="24"/>
          <w:lang w:bidi="ar-EG"/>
        </w:rPr>
        <w:t>W.</w:t>
      </w:r>
      <w:r w:rsidRPr="001F0CE5">
        <w:rPr>
          <w:rFonts w:asciiTheme="majorBidi" w:hAnsiTheme="majorBidi" w:cstheme="majorBidi"/>
          <w:b/>
          <w:bCs/>
          <w:sz w:val="24"/>
          <w:szCs w:val="24"/>
          <w:lang w:bidi="ar-EG"/>
        </w:rPr>
        <w:t xml:space="preserve"> Shi (2005):</w:t>
      </w:r>
      <w:r w:rsidRPr="001F0CE5">
        <w:rPr>
          <w:rFonts w:asciiTheme="majorBidi" w:hAnsiTheme="majorBidi" w:cstheme="majorBidi"/>
          <w:sz w:val="24"/>
          <w:szCs w:val="24"/>
          <w:lang w:bidi="ar-EG"/>
        </w:rPr>
        <w:t xml:space="preserve"> Molecular mechanisms of early lung specification and branching morphogenesis. Pediatric research, 57(5 Part 2), 26R.</w:t>
      </w:r>
      <w:r w:rsidRPr="001F0CE5">
        <w:rPr>
          <w:rFonts w:asciiTheme="majorBidi" w:hAnsiTheme="majorBidi" w:cstheme="majorBidi"/>
          <w:sz w:val="24"/>
          <w:szCs w:val="24"/>
          <w:rtl/>
        </w:rPr>
        <w:t>‏</w:t>
      </w:r>
    </w:p>
    <w:p w:rsidR="001F0CE5" w:rsidRPr="001F0CE5" w:rsidRDefault="001F0CE5" w:rsidP="00294AA0">
      <w:pPr>
        <w:bidi w:val="0"/>
        <w:spacing w:after="0" w:line="240" w:lineRule="auto"/>
        <w:ind w:left="851" w:hanging="851"/>
        <w:jc w:val="lowKashida"/>
        <w:rPr>
          <w:rFonts w:asciiTheme="majorBidi" w:eastAsia="Times New Roman" w:hAnsiTheme="majorBidi" w:cstheme="majorBidi"/>
          <w:sz w:val="24"/>
          <w:szCs w:val="24"/>
        </w:rPr>
      </w:pPr>
      <w:r w:rsidRPr="001F0CE5">
        <w:rPr>
          <w:rFonts w:asciiTheme="majorBidi" w:hAnsiTheme="majorBidi" w:cstheme="majorBidi"/>
          <w:b/>
          <w:bCs/>
          <w:sz w:val="24"/>
          <w:szCs w:val="24"/>
          <w:lang w:bidi="ar-EG"/>
        </w:rPr>
        <w:t>Wei, G. W. (2009):</w:t>
      </w:r>
      <w:r w:rsidRPr="001F0CE5">
        <w:rPr>
          <w:rFonts w:asciiTheme="majorBidi" w:hAnsiTheme="majorBidi" w:cstheme="majorBidi"/>
          <w:sz w:val="24"/>
          <w:szCs w:val="24"/>
          <w:shd w:val="clear" w:color="auto" w:fill="FFFFFF"/>
        </w:rPr>
        <w:t xml:space="preserve"> </w:t>
      </w:r>
      <w:r w:rsidRPr="001F0CE5">
        <w:rPr>
          <w:rFonts w:asciiTheme="majorBidi" w:eastAsia="Times New Roman" w:hAnsiTheme="majorBidi" w:cstheme="majorBidi"/>
          <w:sz w:val="24"/>
          <w:szCs w:val="24"/>
        </w:rPr>
        <w:t xml:space="preserve">Uncertain linguistic hybrid geometric mean operator and its application to group decision making under uncertain </w:t>
      </w:r>
      <w:r w:rsidRPr="001F0CE5">
        <w:rPr>
          <w:rFonts w:asciiTheme="majorBidi" w:eastAsia="Times New Roman" w:hAnsiTheme="majorBidi" w:cstheme="majorBidi"/>
          <w:sz w:val="24"/>
          <w:szCs w:val="24"/>
        </w:rPr>
        <w:lastRenderedPageBreak/>
        <w:t>linguistic environment. International Journal of Uncertainty, Fuzziness and Knowledge-Based Systems, 17(02): 251-267.</w:t>
      </w:r>
      <w:r w:rsidRPr="001F0CE5">
        <w:rPr>
          <w:rFonts w:asciiTheme="majorBidi" w:eastAsia="Times New Roman" w:hAnsiTheme="majorBidi" w:cstheme="majorBidi"/>
          <w:sz w:val="24"/>
          <w:szCs w:val="24"/>
          <w:rtl/>
        </w:rPr>
        <w:t>‏</w:t>
      </w:r>
    </w:p>
    <w:p w:rsidR="001F0CE5" w:rsidRPr="001F0CE5" w:rsidRDefault="00294AA0" w:rsidP="00294AA0">
      <w:pPr>
        <w:pStyle w:val="ListParagraph1"/>
        <w:widowControl/>
        <w:ind w:left="851" w:hanging="851"/>
        <w:jc w:val="lowKashida"/>
        <w:rPr>
          <w:rFonts w:asciiTheme="majorBidi" w:hAnsiTheme="majorBidi" w:cstheme="majorBidi"/>
        </w:rPr>
      </w:pPr>
      <w:r>
        <w:rPr>
          <w:rFonts w:asciiTheme="majorBidi" w:hAnsiTheme="majorBidi" w:cstheme="majorBidi"/>
          <w:b/>
          <w:bCs/>
          <w:noProof/>
          <w:sz w:val="28"/>
          <w:szCs w:val="28"/>
        </w:rPr>
        <mc:AlternateContent>
          <mc:Choice Requires="wps">
            <w:drawing>
              <wp:anchor distT="0" distB="0" distL="114300" distR="114300" simplePos="0" relativeHeight="251675648" behindDoc="0" locked="0" layoutInCell="1" allowOverlap="1" wp14:anchorId="015644AD" wp14:editId="65954842">
                <wp:simplePos x="0" y="0"/>
                <wp:positionH relativeFrom="column">
                  <wp:posOffset>-111125</wp:posOffset>
                </wp:positionH>
                <wp:positionV relativeFrom="paragraph">
                  <wp:posOffset>-697230</wp:posOffset>
                </wp:positionV>
                <wp:extent cx="4702810" cy="342900"/>
                <wp:effectExtent l="0" t="0" r="2540" b="0"/>
                <wp:wrapNone/>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02810" cy="342900"/>
                        </a:xfrm>
                        <a:prstGeom prst="rect">
                          <a:avLst/>
                        </a:prstGeom>
                        <a:solidFill>
                          <a:srgbClr val="FFFFFF"/>
                        </a:solidFill>
                        <a:ln>
                          <a:noFill/>
                        </a:ln>
                      </wps:spPr>
                      <wps:txbx>
                        <w:txbxContent>
                          <w:p w:rsidR="00294AA0" w:rsidRPr="002846FD" w:rsidRDefault="00294AA0" w:rsidP="00294AA0">
                            <w:pPr>
                              <w:bidi w:val="0"/>
                              <w:jc w:val="both"/>
                              <w:rPr>
                                <w:rFonts w:ascii="Times New Roman" w:hAnsi="Times New Roman" w:cs="Times New Roman"/>
                                <w:b/>
                                <w:bCs/>
                                <w:i/>
                                <w:iCs/>
                                <w:sz w:val="24"/>
                                <w:szCs w:val="24"/>
                              </w:rPr>
                            </w:pPr>
                            <w:r w:rsidRPr="002846FD">
                              <w:rPr>
                                <w:rFonts w:ascii="Times New Roman" w:hAnsi="Times New Roman" w:cs="Times New Roman"/>
                                <w:b/>
                                <w:bCs/>
                                <w:i/>
                                <w:iCs/>
                                <w:sz w:val="24"/>
                                <w:szCs w:val="24"/>
                              </w:rPr>
                              <w:t xml:space="preserve">Egypt. J. of Appl. Sci., 34 (12) 2019                              </w:t>
                            </w:r>
                            <w:r>
                              <w:rPr>
                                <w:rFonts w:ascii="Times New Roman" w:hAnsi="Times New Roman" w:cs="Times New Roman" w:hint="cs"/>
                                <w:b/>
                                <w:bCs/>
                                <w:i/>
                                <w:iCs/>
                                <w:sz w:val="24"/>
                                <w:szCs w:val="24"/>
                                <w:rtl/>
                              </w:rPr>
                              <w:t xml:space="preserve">        </w:t>
                            </w:r>
                            <w:r w:rsidRPr="002846FD">
                              <w:rPr>
                                <w:rFonts w:ascii="Times New Roman" w:hAnsi="Times New Roman" w:cs="Times New Roman"/>
                                <w:b/>
                                <w:bCs/>
                                <w:i/>
                                <w:iCs/>
                                <w:sz w:val="24"/>
                                <w:szCs w:val="24"/>
                              </w:rPr>
                              <w:t xml:space="preserve">                </w:t>
                            </w:r>
                            <w:r>
                              <w:rPr>
                                <w:rFonts w:ascii="Times New Roman" w:hAnsi="Times New Roman" w:cs="Times New Roman" w:hint="cs"/>
                                <w:b/>
                                <w:bCs/>
                                <w:i/>
                                <w:iCs/>
                                <w:sz w:val="24"/>
                                <w:szCs w:val="24"/>
                                <w:rtl/>
                              </w:rPr>
                              <w:t>4</w:t>
                            </w:r>
                            <w:r>
                              <w:rPr>
                                <w:rFonts w:ascii="Times New Roman" w:hAnsi="Times New Roman" w:cs="Times New Roman" w:hint="cs"/>
                                <w:b/>
                                <w:bCs/>
                                <w:i/>
                                <w:iCs/>
                                <w:sz w:val="24"/>
                                <w:szCs w:val="24"/>
                                <w:rtl/>
                              </w:rPr>
                              <w:t>92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40" style="position:absolute;left:0;text-align:left;margin-left:-8.75pt;margin-top:-54.9pt;width:370.3pt;height:2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" stroked="f">
                <v:textbox>
                  <w:txbxContent>
                    <w:p w:rsidR="00294AA0" w:rsidRPr="002846FD" w:rsidRDefault="00294AA0" w:rsidP="00294AA0">
                      <w:pPr>
                        <w:bidi w:val="0"/>
                        <w:jc w:val="both"/>
                        <w:rPr>
                          <w:rFonts w:ascii="Times New Roman" w:hAnsi="Times New Roman" w:cs="Times New Roman"/>
                          <w:b/>
                          <w:bCs/>
                          <w:i/>
                          <w:iCs/>
                          <w:sz w:val="24"/>
                          <w:szCs w:val="24"/>
                        </w:rPr>
                      </w:pPr>
                      <w:r w:rsidRPr="002846FD">
                        <w:rPr>
                          <w:rFonts w:ascii="Times New Roman" w:hAnsi="Times New Roman" w:cs="Times New Roman"/>
                          <w:b/>
                          <w:bCs/>
                          <w:i/>
                          <w:iCs/>
                          <w:sz w:val="24"/>
                          <w:szCs w:val="24"/>
                        </w:rPr>
                        <w:t xml:space="preserve">Egypt. J. of Appl. Sci., 34 (12) 2019                              </w:t>
                      </w:r>
                      <w:r>
                        <w:rPr>
                          <w:rFonts w:ascii="Times New Roman" w:hAnsi="Times New Roman" w:cs="Times New Roman" w:hint="cs"/>
                          <w:b/>
                          <w:bCs/>
                          <w:i/>
                          <w:iCs/>
                          <w:sz w:val="24"/>
                          <w:szCs w:val="24"/>
                          <w:rtl/>
                        </w:rPr>
                        <w:t xml:space="preserve">        </w:t>
                      </w:r>
                      <w:r w:rsidRPr="002846FD">
                        <w:rPr>
                          <w:rFonts w:ascii="Times New Roman" w:hAnsi="Times New Roman" w:cs="Times New Roman"/>
                          <w:b/>
                          <w:bCs/>
                          <w:i/>
                          <w:iCs/>
                          <w:sz w:val="24"/>
                          <w:szCs w:val="24"/>
                        </w:rPr>
                        <w:t xml:space="preserve">                </w:t>
                      </w:r>
                      <w:r>
                        <w:rPr>
                          <w:rFonts w:ascii="Times New Roman" w:hAnsi="Times New Roman" w:cs="Times New Roman" w:hint="cs"/>
                          <w:b/>
                          <w:bCs/>
                          <w:i/>
                          <w:iCs/>
                          <w:sz w:val="24"/>
                          <w:szCs w:val="24"/>
                          <w:rtl/>
                        </w:rPr>
                        <w:t>4</w:t>
                      </w:r>
                      <w:r>
                        <w:rPr>
                          <w:rFonts w:ascii="Times New Roman" w:hAnsi="Times New Roman" w:cs="Times New Roman" w:hint="cs"/>
                          <w:b/>
                          <w:bCs/>
                          <w:i/>
                          <w:iCs/>
                          <w:sz w:val="24"/>
                          <w:szCs w:val="24"/>
                          <w:rtl/>
                        </w:rPr>
                        <w:t>92</w:t>
                      </w:r>
                    </w:p>
                  </w:txbxContent>
                </v:textbox>
              </v:rect>
            </w:pict>
          </mc:Fallback>
        </mc:AlternateContent>
      </w:r>
      <w:r w:rsidR="001F0CE5" w:rsidRPr="001F0CE5">
        <w:rPr>
          <w:rFonts w:asciiTheme="majorBidi" w:hAnsiTheme="majorBidi" w:cstheme="majorBidi"/>
          <w:b/>
          <w:bCs/>
        </w:rPr>
        <w:t xml:space="preserve">Yamada, T.; </w:t>
      </w:r>
      <w:r w:rsidR="001F0CE5" w:rsidRPr="001F0CE5">
        <w:rPr>
          <w:rFonts w:asciiTheme="majorBidi" w:hAnsiTheme="majorBidi" w:cstheme="majorBidi"/>
          <w:b/>
          <w:bCs/>
        </w:rPr>
        <w:t>E.</w:t>
      </w:r>
      <w:r w:rsidR="001F0CE5" w:rsidRPr="001F0CE5">
        <w:rPr>
          <w:rFonts w:asciiTheme="majorBidi" w:hAnsiTheme="majorBidi" w:cstheme="majorBidi"/>
          <w:b/>
          <w:bCs/>
        </w:rPr>
        <w:t xml:space="preserve"> </w:t>
      </w:r>
      <w:proofErr w:type="gramStart"/>
      <w:r w:rsidR="001F0CE5" w:rsidRPr="001F0CE5">
        <w:rPr>
          <w:rFonts w:asciiTheme="majorBidi" w:hAnsiTheme="majorBidi" w:cstheme="majorBidi"/>
          <w:b/>
          <w:bCs/>
        </w:rPr>
        <w:t>Suzuki ;</w:t>
      </w:r>
      <w:proofErr w:type="gramEnd"/>
      <w:r w:rsidR="001F0CE5" w:rsidRPr="001F0CE5">
        <w:rPr>
          <w:rFonts w:asciiTheme="majorBidi" w:hAnsiTheme="majorBidi" w:cstheme="majorBidi"/>
          <w:b/>
          <w:bCs/>
        </w:rPr>
        <w:t xml:space="preserve"> </w:t>
      </w:r>
      <w:r w:rsidR="001F0CE5" w:rsidRPr="001F0CE5">
        <w:rPr>
          <w:rFonts w:asciiTheme="majorBidi" w:hAnsiTheme="majorBidi" w:cstheme="majorBidi"/>
          <w:b/>
          <w:bCs/>
        </w:rPr>
        <w:t xml:space="preserve">F. </w:t>
      </w:r>
      <w:proofErr w:type="spellStart"/>
      <w:r w:rsidR="001F0CE5" w:rsidRPr="001F0CE5">
        <w:rPr>
          <w:rFonts w:asciiTheme="majorBidi" w:hAnsiTheme="majorBidi" w:cstheme="majorBidi"/>
          <w:b/>
          <w:bCs/>
        </w:rPr>
        <w:t>Gejyo</w:t>
      </w:r>
      <w:proofErr w:type="spellEnd"/>
      <w:r w:rsidR="001F0CE5" w:rsidRPr="001F0CE5">
        <w:rPr>
          <w:rFonts w:asciiTheme="majorBidi" w:hAnsiTheme="majorBidi" w:cstheme="majorBidi"/>
          <w:b/>
          <w:bCs/>
        </w:rPr>
        <w:t xml:space="preserve"> and </w:t>
      </w:r>
      <w:r w:rsidR="001F0CE5" w:rsidRPr="001F0CE5">
        <w:rPr>
          <w:rFonts w:asciiTheme="majorBidi" w:hAnsiTheme="majorBidi" w:cstheme="majorBidi"/>
          <w:b/>
          <w:bCs/>
        </w:rPr>
        <w:t xml:space="preserve">T. </w:t>
      </w:r>
      <w:proofErr w:type="spellStart"/>
      <w:r w:rsidR="001F0CE5" w:rsidRPr="001F0CE5">
        <w:rPr>
          <w:rFonts w:asciiTheme="majorBidi" w:hAnsiTheme="majorBidi" w:cstheme="majorBidi"/>
          <w:b/>
          <w:bCs/>
        </w:rPr>
        <w:t>Ushiki</w:t>
      </w:r>
      <w:proofErr w:type="spellEnd"/>
      <w:r w:rsidR="001F0CE5" w:rsidRPr="001F0CE5">
        <w:rPr>
          <w:rFonts w:asciiTheme="majorBidi" w:hAnsiTheme="majorBidi" w:cstheme="majorBidi"/>
          <w:b/>
          <w:bCs/>
        </w:rPr>
        <w:t xml:space="preserve"> (2002): </w:t>
      </w:r>
      <w:r w:rsidR="001F0CE5" w:rsidRPr="001F0CE5">
        <w:rPr>
          <w:rFonts w:asciiTheme="majorBidi" w:hAnsiTheme="majorBidi" w:cstheme="majorBidi"/>
        </w:rPr>
        <w:t>Developmental changes in the structure of the rat fetal lung, with special reference to the airway smooth muscle and vasculature. Archives of histology and cytology, 65(1): 55-69.</w:t>
      </w:r>
      <w:r w:rsidR="001F0CE5" w:rsidRPr="001F0CE5">
        <w:rPr>
          <w:rFonts w:asciiTheme="majorBidi" w:hAnsiTheme="majorBidi" w:cstheme="majorBidi"/>
          <w:rtl/>
        </w:rPr>
        <w:t>‏</w:t>
      </w:r>
    </w:p>
    <w:p w:rsidR="00765802" w:rsidRPr="001F0CE5" w:rsidRDefault="00765802" w:rsidP="00CE5554">
      <w:pPr>
        <w:bidi w:val="0"/>
        <w:spacing w:after="0" w:line="240" w:lineRule="auto"/>
        <w:ind w:firstLine="540"/>
        <w:jc w:val="center"/>
        <w:rPr>
          <w:rFonts w:asciiTheme="majorBidi" w:eastAsia="Calibri" w:hAnsiTheme="majorBidi" w:cstheme="majorBidi"/>
          <w:sz w:val="24"/>
          <w:szCs w:val="24"/>
          <w:rtl/>
        </w:rPr>
      </w:pPr>
    </w:p>
    <w:p w:rsidR="00A14A60" w:rsidRPr="001F0CE5" w:rsidRDefault="007D38B3" w:rsidP="00CE5554">
      <w:pPr>
        <w:spacing w:after="0" w:line="240" w:lineRule="auto"/>
        <w:jc w:val="center"/>
        <w:rPr>
          <w:rFonts w:ascii="Simplified Arabic" w:hAnsi="Simplified Arabic" w:cs="Simplified Arabic"/>
          <w:b/>
          <w:bCs/>
          <w:sz w:val="28"/>
          <w:szCs w:val="28"/>
          <w:lang w:bidi="ar"/>
        </w:rPr>
      </w:pPr>
      <w:r w:rsidRPr="001F0CE5">
        <w:rPr>
          <w:rFonts w:ascii="Simplified Arabic" w:hAnsi="Simplified Arabic" w:cs="Simplified Arabic"/>
          <w:b/>
          <w:bCs/>
          <w:sz w:val="28"/>
          <w:szCs w:val="28"/>
          <w:rtl/>
          <w:lang w:bidi="ar"/>
        </w:rPr>
        <w:t>التغيرات في بنية الرئة بعد الولادة لدى ا</w:t>
      </w:r>
      <w:r w:rsidRPr="001F0CE5">
        <w:rPr>
          <w:rFonts w:ascii="Simplified Arabic" w:hAnsi="Simplified Arabic" w:cs="Simplified Arabic"/>
          <w:b/>
          <w:bCs/>
          <w:sz w:val="28"/>
          <w:szCs w:val="28"/>
          <w:rtl/>
          <w:lang w:bidi="ar-EG"/>
        </w:rPr>
        <w:t>لفئران</w:t>
      </w:r>
      <w:r w:rsidRPr="001F0CE5">
        <w:rPr>
          <w:rFonts w:ascii="Simplified Arabic" w:hAnsi="Simplified Arabic" w:cs="Simplified Arabic"/>
          <w:b/>
          <w:bCs/>
          <w:sz w:val="28"/>
          <w:szCs w:val="28"/>
          <w:rtl/>
          <w:lang w:bidi="ar"/>
        </w:rPr>
        <w:t xml:space="preserve"> البيضاء</w:t>
      </w:r>
    </w:p>
    <w:p w:rsidR="007D38B3" w:rsidRPr="001F0CE5" w:rsidRDefault="007D38B3" w:rsidP="00A14A60">
      <w:pPr>
        <w:spacing w:after="0" w:line="240" w:lineRule="auto"/>
        <w:jc w:val="center"/>
        <w:rPr>
          <w:rFonts w:ascii="Simplified Arabic" w:hAnsi="Simplified Arabic" w:cs="Simplified Arabic"/>
          <w:b/>
          <w:bCs/>
          <w:sz w:val="28"/>
          <w:szCs w:val="28"/>
          <w:lang w:bidi="ar"/>
        </w:rPr>
      </w:pPr>
      <w:r w:rsidRPr="001F0CE5">
        <w:rPr>
          <w:rFonts w:ascii="Simplified Arabic" w:hAnsi="Simplified Arabic" w:cs="Simplified Arabic"/>
          <w:b/>
          <w:bCs/>
          <w:sz w:val="28"/>
          <w:szCs w:val="28"/>
          <w:rtl/>
          <w:lang w:bidi="ar"/>
        </w:rPr>
        <w:t xml:space="preserve"> </w:t>
      </w:r>
      <w:proofErr w:type="gramStart"/>
      <w:r w:rsidR="00A14A60" w:rsidRPr="001F0CE5">
        <w:rPr>
          <w:rFonts w:ascii="Simplified Arabic" w:hAnsi="Simplified Arabic" w:cs="Simplified Arabic"/>
          <w:b/>
          <w:bCs/>
          <w:sz w:val="28"/>
          <w:szCs w:val="28"/>
          <w:lang w:bidi="ar"/>
        </w:rPr>
        <w:t>)</w:t>
      </w:r>
      <w:r w:rsidRPr="001F0CE5">
        <w:rPr>
          <w:rFonts w:ascii="Simplified Arabic" w:hAnsi="Simplified Arabic" w:cs="Simplified Arabic"/>
          <w:b/>
          <w:bCs/>
          <w:sz w:val="28"/>
          <w:szCs w:val="28"/>
          <w:rtl/>
          <w:lang w:bidi="ar"/>
        </w:rPr>
        <w:t>دراسة</w:t>
      </w:r>
      <w:proofErr w:type="gramEnd"/>
      <w:r w:rsidRPr="001F0CE5">
        <w:rPr>
          <w:rFonts w:ascii="Simplified Arabic" w:hAnsi="Simplified Arabic" w:cs="Simplified Arabic"/>
          <w:b/>
          <w:bCs/>
          <w:sz w:val="28"/>
          <w:szCs w:val="28"/>
          <w:rtl/>
          <w:lang w:bidi="ar"/>
        </w:rPr>
        <w:t xml:space="preserve"> نسيجية</w:t>
      </w:r>
      <w:r w:rsidR="00A14A60" w:rsidRPr="001F0CE5">
        <w:rPr>
          <w:rFonts w:ascii="Simplified Arabic" w:hAnsi="Simplified Arabic" w:cs="Simplified Arabic"/>
          <w:b/>
          <w:bCs/>
          <w:sz w:val="28"/>
          <w:szCs w:val="28"/>
          <w:lang w:bidi="ar"/>
        </w:rPr>
        <w:t>(</w:t>
      </w:r>
    </w:p>
    <w:p w:rsidR="00A14A60" w:rsidRPr="001F0CE5" w:rsidRDefault="007D38B3" w:rsidP="00A14A60">
      <w:pPr>
        <w:spacing w:after="0" w:line="240" w:lineRule="auto"/>
        <w:jc w:val="center"/>
        <w:rPr>
          <w:rFonts w:ascii="Simplified Arabic" w:hAnsi="Simplified Arabic" w:cs="Simplified Arabic" w:hint="cs"/>
          <w:b/>
          <w:bCs/>
          <w:sz w:val="24"/>
          <w:szCs w:val="24"/>
          <w:vertAlign w:val="superscript"/>
          <w:rtl/>
          <w:lang w:bidi="ar"/>
        </w:rPr>
      </w:pPr>
      <w:r w:rsidRPr="001F0CE5">
        <w:rPr>
          <w:rFonts w:ascii="Simplified Arabic" w:hAnsi="Simplified Arabic" w:cs="Simplified Arabic"/>
          <w:b/>
          <w:bCs/>
          <w:sz w:val="24"/>
          <w:szCs w:val="24"/>
          <w:rtl/>
          <w:lang w:bidi="ar"/>
        </w:rPr>
        <w:t>زكيه محمد عابد سليمان الحاسي</w:t>
      </w:r>
      <w:r w:rsidRPr="001F0CE5">
        <w:rPr>
          <w:rFonts w:ascii="Simplified Arabic" w:hAnsi="Simplified Arabic" w:cs="Simplified Arabic"/>
          <w:b/>
          <w:bCs/>
          <w:sz w:val="24"/>
          <w:szCs w:val="24"/>
          <w:vertAlign w:val="superscript"/>
          <w:rtl/>
          <w:lang w:bidi="ar"/>
        </w:rPr>
        <w:t>1 2</w:t>
      </w:r>
      <w:r w:rsidRPr="001F0CE5">
        <w:rPr>
          <w:rFonts w:ascii="Simplified Arabic" w:hAnsi="Simplified Arabic" w:cs="Simplified Arabic"/>
          <w:b/>
          <w:bCs/>
          <w:sz w:val="24"/>
          <w:szCs w:val="24"/>
          <w:rtl/>
          <w:lang w:bidi="ar"/>
        </w:rPr>
        <w:t xml:space="preserve"> </w:t>
      </w:r>
      <w:r w:rsidR="00A14A60" w:rsidRPr="001F0CE5">
        <w:rPr>
          <w:rFonts w:ascii="Simplified Arabic" w:hAnsi="Simplified Arabic" w:cs="Simplified Arabic" w:hint="cs"/>
          <w:b/>
          <w:bCs/>
          <w:sz w:val="24"/>
          <w:szCs w:val="24"/>
          <w:rtl/>
          <w:lang w:bidi="ar-EG"/>
        </w:rPr>
        <w:t xml:space="preserve"> ،  </w:t>
      </w:r>
      <w:r w:rsidRPr="001F0CE5">
        <w:rPr>
          <w:rFonts w:ascii="Simplified Arabic" w:hAnsi="Simplified Arabic" w:cs="Simplified Arabic"/>
          <w:b/>
          <w:bCs/>
          <w:sz w:val="24"/>
          <w:szCs w:val="24"/>
          <w:rtl/>
          <w:lang w:bidi="ar"/>
        </w:rPr>
        <w:t>ابراهيم امين ماهر</w:t>
      </w:r>
      <w:r w:rsidRPr="001F0CE5">
        <w:rPr>
          <w:rFonts w:ascii="Simplified Arabic" w:hAnsi="Simplified Arabic" w:cs="Simplified Arabic"/>
          <w:b/>
          <w:bCs/>
          <w:sz w:val="24"/>
          <w:szCs w:val="24"/>
          <w:vertAlign w:val="superscript"/>
          <w:rtl/>
          <w:lang w:bidi="ar"/>
        </w:rPr>
        <w:t>1</w:t>
      </w:r>
      <w:r w:rsidRPr="001F0CE5">
        <w:rPr>
          <w:rFonts w:ascii="Simplified Arabic" w:hAnsi="Simplified Arabic" w:cs="Simplified Arabic"/>
          <w:b/>
          <w:bCs/>
          <w:sz w:val="24"/>
          <w:szCs w:val="24"/>
          <w:rtl/>
          <w:lang w:bidi="ar"/>
        </w:rPr>
        <w:t xml:space="preserve"> </w:t>
      </w:r>
      <w:r w:rsidR="00A14A60" w:rsidRPr="001F0CE5">
        <w:rPr>
          <w:rFonts w:ascii="Simplified Arabic" w:hAnsi="Simplified Arabic" w:cs="Simplified Arabic" w:hint="cs"/>
          <w:b/>
          <w:bCs/>
          <w:sz w:val="24"/>
          <w:szCs w:val="24"/>
          <w:rtl/>
          <w:lang w:bidi="ar"/>
        </w:rPr>
        <w:t>،</w:t>
      </w:r>
      <w:r w:rsidRPr="001F0CE5">
        <w:rPr>
          <w:rFonts w:ascii="Simplified Arabic" w:hAnsi="Simplified Arabic" w:cs="Simplified Arabic"/>
          <w:b/>
          <w:bCs/>
          <w:sz w:val="24"/>
          <w:szCs w:val="24"/>
          <w:rtl/>
          <w:lang w:bidi="ar"/>
        </w:rPr>
        <w:t xml:space="preserve"> منال محمد مرسي </w:t>
      </w:r>
      <w:r w:rsidRPr="001F0CE5">
        <w:rPr>
          <w:rFonts w:ascii="Simplified Arabic" w:hAnsi="Simplified Arabic" w:cs="Simplified Arabic"/>
          <w:b/>
          <w:bCs/>
          <w:sz w:val="24"/>
          <w:szCs w:val="24"/>
          <w:vertAlign w:val="superscript"/>
          <w:rtl/>
          <w:lang w:bidi="ar"/>
        </w:rPr>
        <w:t>1</w:t>
      </w:r>
    </w:p>
    <w:p w:rsidR="007D38B3" w:rsidRPr="001F0CE5" w:rsidRDefault="007D38B3" w:rsidP="00A14A60">
      <w:pPr>
        <w:spacing w:after="0" w:line="240" w:lineRule="auto"/>
        <w:jc w:val="center"/>
        <w:rPr>
          <w:rFonts w:ascii="Simplified Arabic" w:hAnsi="Simplified Arabic" w:cs="Simplified Arabic"/>
          <w:b/>
          <w:bCs/>
          <w:sz w:val="24"/>
          <w:szCs w:val="24"/>
          <w:rtl/>
          <w:lang w:bidi="ar"/>
        </w:rPr>
      </w:pPr>
      <w:r w:rsidRPr="001F0CE5">
        <w:rPr>
          <w:rFonts w:ascii="Simplified Arabic" w:hAnsi="Simplified Arabic" w:cs="Simplified Arabic"/>
          <w:b/>
          <w:bCs/>
          <w:sz w:val="24"/>
          <w:szCs w:val="24"/>
          <w:rtl/>
          <w:lang w:bidi="ar"/>
        </w:rPr>
        <w:t>و</w:t>
      </w:r>
      <w:r w:rsidR="00A14A60" w:rsidRPr="001F0CE5">
        <w:rPr>
          <w:rFonts w:ascii="Simplified Arabic" w:hAnsi="Simplified Arabic" w:cs="Simplified Arabic" w:hint="cs"/>
          <w:b/>
          <w:bCs/>
          <w:sz w:val="24"/>
          <w:szCs w:val="24"/>
          <w:rtl/>
          <w:lang w:bidi="ar"/>
        </w:rPr>
        <w:t xml:space="preserve"> </w:t>
      </w:r>
      <w:r w:rsidRPr="001F0CE5">
        <w:rPr>
          <w:rFonts w:ascii="Simplified Arabic" w:hAnsi="Simplified Arabic" w:cs="Simplified Arabic"/>
          <w:b/>
          <w:bCs/>
          <w:sz w:val="24"/>
          <w:szCs w:val="24"/>
          <w:rtl/>
          <w:lang w:bidi="ar"/>
        </w:rPr>
        <w:t>محمد احمد شحاته</w:t>
      </w:r>
      <w:r w:rsidRPr="001F0CE5">
        <w:rPr>
          <w:rFonts w:ascii="Simplified Arabic" w:hAnsi="Simplified Arabic" w:cs="Simplified Arabic"/>
          <w:b/>
          <w:bCs/>
          <w:sz w:val="24"/>
          <w:szCs w:val="24"/>
          <w:vertAlign w:val="superscript"/>
          <w:rtl/>
          <w:lang w:bidi="ar"/>
        </w:rPr>
        <w:t>1</w:t>
      </w:r>
    </w:p>
    <w:p w:rsidR="007D38B3" w:rsidRPr="001F0CE5" w:rsidRDefault="007D38B3" w:rsidP="00CE5554">
      <w:pPr>
        <w:spacing w:after="0" w:line="240" w:lineRule="auto"/>
        <w:jc w:val="lowKashida"/>
        <w:rPr>
          <w:rFonts w:ascii="Simplified Arabic" w:hAnsi="Simplified Arabic" w:cs="Simplified Arabic"/>
          <w:sz w:val="20"/>
          <w:szCs w:val="20"/>
          <w:rtl/>
          <w:lang w:bidi="ar"/>
        </w:rPr>
      </w:pPr>
      <w:r w:rsidRPr="001F0CE5">
        <w:rPr>
          <w:rFonts w:ascii="Simplified Arabic" w:hAnsi="Simplified Arabic" w:cs="Simplified Arabic"/>
          <w:sz w:val="20"/>
          <w:szCs w:val="20"/>
          <w:vertAlign w:val="superscript"/>
          <w:rtl/>
          <w:lang w:bidi="ar"/>
        </w:rPr>
        <w:t>1</w:t>
      </w:r>
      <w:r w:rsidRPr="001F0CE5">
        <w:rPr>
          <w:rFonts w:ascii="Simplified Arabic" w:hAnsi="Simplified Arabic" w:cs="Simplified Arabic"/>
          <w:sz w:val="20"/>
          <w:szCs w:val="20"/>
          <w:rtl/>
          <w:lang w:bidi="ar"/>
        </w:rPr>
        <w:t xml:space="preserve"> قسم </w:t>
      </w:r>
      <w:r w:rsidR="00DD4327" w:rsidRPr="001F0CE5">
        <w:rPr>
          <w:rFonts w:ascii="Simplified Arabic" w:hAnsi="Simplified Arabic" w:cs="Simplified Arabic"/>
          <w:sz w:val="20"/>
          <w:szCs w:val="20"/>
          <w:rtl/>
          <w:lang w:bidi="ar"/>
        </w:rPr>
        <w:t>ال</w:t>
      </w:r>
      <w:r w:rsidRPr="001F0CE5">
        <w:rPr>
          <w:rFonts w:ascii="Simplified Arabic" w:hAnsi="Simplified Arabic" w:cs="Simplified Arabic"/>
          <w:sz w:val="20"/>
          <w:szCs w:val="20"/>
          <w:rtl/>
          <w:lang w:bidi="ar"/>
        </w:rPr>
        <w:t>تشريح الآدمي وعلم الأجنة - كلية الطب البشري - جامعة الزقازيق- مصر</w:t>
      </w:r>
    </w:p>
    <w:p w:rsidR="007D38B3" w:rsidRPr="001F0CE5" w:rsidRDefault="007D38B3" w:rsidP="00CE5554">
      <w:pPr>
        <w:spacing w:after="0" w:line="240" w:lineRule="auto"/>
        <w:jc w:val="lowKashida"/>
        <w:rPr>
          <w:rFonts w:ascii="Simplified Arabic" w:hAnsi="Simplified Arabic" w:cs="Simplified Arabic"/>
          <w:sz w:val="20"/>
          <w:szCs w:val="20"/>
          <w:rtl/>
          <w:lang w:bidi="ar"/>
        </w:rPr>
      </w:pPr>
      <w:r w:rsidRPr="001F0CE5">
        <w:rPr>
          <w:rFonts w:ascii="Simplified Arabic" w:hAnsi="Simplified Arabic" w:cs="Simplified Arabic"/>
          <w:sz w:val="20"/>
          <w:szCs w:val="20"/>
          <w:vertAlign w:val="superscript"/>
          <w:rtl/>
          <w:lang w:bidi="ar"/>
        </w:rPr>
        <w:t>2</w:t>
      </w:r>
      <w:r w:rsidRPr="001F0CE5">
        <w:rPr>
          <w:rFonts w:ascii="Simplified Arabic" w:hAnsi="Simplified Arabic" w:cs="Simplified Arabic"/>
          <w:sz w:val="20"/>
          <w:szCs w:val="20"/>
          <w:rtl/>
          <w:lang w:bidi="ar"/>
        </w:rPr>
        <w:t xml:space="preserve"> </w:t>
      </w:r>
      <w:r w:rsidR="00BE5549" w:rsidRPr="001F0CE5">
        <w:rPr>
          <w:rFonts w:ascii="Simplified Arabic" w:hAnsi="Simplified Arabic" w:cs="Simplified Arabic"/>
          <w:sz w:val="20"/>
          <w:szCs w:val="20"/>
          <w:rtl/>
          <w:lang w:bidi="ar"/>
        </w:rPr>
        <w:t xml:space="preserve">قسم التشريح الآدمي وعلم الأجنة - </w:t>
      </w:r>
      <w:r w:rsidRPr="001F0CE5">
        <w:rPr>
          <w:rFonts w:ascii="Simplified Arabic" w:hAnsi="Simplified Arabic" w:cs="Simplified Arabic"/>
          <w:sz w:val="20"/>
          <w:szCs w:val="20"/>
          <w:rtl/>
          <w:lang w:bidi="ar"/>
        </w:rPr>
        <w:t xml:space="preserve">كلية الطب والجراحة - جامعة عمر المختار -  ليبيا </w:t>
      </w:r>
    </w:p>
    <w:p w:rsidR="007D38B3" w:rsidRPr="001F0CE5" w:rsidRDefault="007D38B3" w:rsidP="00A14A60">
      <w:pPr>
        <w:spacing w:after="0" w:line="320" w:lineRule="exact"/>
        <w:ind w:firstLine="567"/>
        <w:contextualSpacing/>
        <w:jc w:val="lowKashida"/>
        <w:rPr>
          <w:rFonts w:ascii="Simplified Arabic" w:hAnsi="Simplified Arabic" w:cs="Simplified Arabic"/>
          <w:sz w:val="24"/>
          <w:szCs w:val="24"/>
        </w:rPr>
      </w:pPr>
      <w:r w:rsidRPr="001F0CE5">
        <w:rPr>
          <w:rFonts w:ascii="Simplified Arabic" w:hAnsi="Simplified Arabic" w:cs="Simplified Arabic"/>
          <w:sz w:val="24"/>
          <w:szCs w:val="24"/>
          <w:rtl/>
          <w:lang w:bidi="ar"/>
        </w:rPr>
        <w:t>يقوم الجهاز التنفسي بوظائف حيوية في الجسم. بالإضافة إلى كونه مسؤولاً عن توصيل وتبادل الغازات ، فإنه يلعب أيضًا وظائف مهمة مثل إصدار الأصوات ، والشم ، وإنتاج وإزالة العديد من المواد مثل الهستامين والبروستا</w:t>
      </w:r>
      <w:r w:rsidR="00BE5549" w:rsidRPr="001F0CE5">
        <w:rPr>
          <w:rFonts w:ascii="Simplified Arabic" w:hAnsi="Simplified Arabic" w:cs="Simplified Arabic"/>
          <w:sz w:val="24"/>
          <w:szCs w:val="24"/>
          <w:rtl/>
          <w:lang w:bidi="ar"/>
        </w:rPr>
        <w:t>ج</w:t>
      </w:r>
      <w:r w:rsidRPr="001F0CE5">
        <w:rPr>
          <w:rFonts w:ascii="Simplified Arabic" w:hAnsi="Simplified Arabic" w:cs="Simplified Arabic"/>
          <w:sz w:val="24"/>
          <w:szCs w:val="24"/>
          <w:rtl/>
          <w:lang w:bidi="ar"/>
        </w:rPr>
        <w:t>لاندين.</w:t>
      </w:r>
    </w:p>
    <w:p w:rsidR="007D38B3" w:rsidRPr="001F0CE5" w:rsidRDefault="007D38B3" w:rsidP="00A14A60">
      <w:pPr>
        <w:spacing w:after="0" w:line="320" w:lineRule="exact"/>
        <w:ind w:firstLine="567"/>
        <w:contextualSpacing/>
        <w:jc w:val="lowKashida"/>
        <w:rPr>
          <w:rFonts w:ascii="Simplified Arabic" w:hAnsi="Simplified Arabic" w:cs="Simplified Arabic"/>
          <w:sz w:val="24"/>
          <w:szCs w:val="24"/>
        </w:rPr>
      </w:pPr>
      <w:r w:rsidRPr="001F0CE5">
        <w:rPr>
          <w:rFonts w:ascii="Simplified Arabic" w:hAnsi="Simplified Arabic" w:cs="Simplified Arabic"/>
          <w:sz w:val="24"/>
          <w:szCs w:val="24"/>
          <w:rtl/>
          <w:lang w:bidi="ar"/>
        </w:rPr>
        <w:t>يتكون الجهاز التنفسي من الرئتين والممرات الهوائية الأخرى المؤدية إلى البيئة الخارجية.</w:t>
      </w:r>
    </w:p>
    <w:p w:rsidR="007D38B3" w:rsidRPr="001F0CE5" w:rsidRDefault="007D38B3" w:rsidP="00A14A60">
      <w:pPr>
        <w:spacing w:after="0" w:line="320" w:lineRule="exact"/>
        <w:ind w:firstLine="567"/>
        <w:contextualSpacing/>
        <w:jc w:val="lowKashida"/>
        <w:rPr>
          <w:rFonts w:ascii="Simplified Arabic" w:hAnsi="Simplified Arabic" w:cs="Simplified Arabic"/>
          <w:sz w:val="24"/>
          <w:szCs w:val="24"/>
          <w:rtl/>
        </w:rPr>
      </w:pPr>
      <w:r w:rsidRPr="001F0CE5">
        <w:rPr>
          <w:rFonts w:ascii="Simplified Arabic" w:hAnsi="Simplified Arabic" w:cs="Simplified Arabic"/>
          <w:sz w:val="24"/>
          <w:szCs w:val="24"/>
          <w:rtl/>
          <w:lang w:bidi="ar"/>
        </w:rPr>
        <w:t>تم تقسيم تطور الرئة إلى خمس مراحل: المرحلة الجنينية ، المرحلة الغدية الزائفة ، المرحلة القنية ، المرحلة ال</w:t>
      </w:r>
      <w:r w:rsidRPr="001F0CE5">
        <w:rPr>
          <w:rFonts w:ascii="Simplified Arabic" w:hAnsi="Simplified Arabic" w:cs="Simplified Arabic"/>
          <w:sz w:val="24"/>
          <w:szCs w:val="24"/>
          <w:rtl/>
          <w:lang w:bidi="ar-EG"/>
        </w:rPr>
        <w:t>تكيسية</w:t>
      </w:r>
      <w:r w:rsidRPr="001F0CE5">
        <w:rPr>
          <w:rFonts w:ascii="Simplified Arabic" w:hAnsi="Simplified Arabic" w:cs="Simplified Arabic"/>
          <w:sz w:val="24"/>
          <w:szCs w:val="24"/>
          <w:rtl/>
          <w:lang w:bidi="ar"/>
        </w:rPr>
        <w:t>، وأخيرًا مرحلة الحوصلة.</w:t>
      </w:r>
    </w:p>
    <w:p w:rsidR="007D38B3" w:rsidRPr="001F0CE5" w:rsidRDefault="007D38B3" w:rsidP="00A14A60">
      <w:pPr>
        <w:spacing w:after="0" w:line="320" w:lineRule="exact"/>
        <w:ind w:firstLine="567"/>
        <w:contextualSpacing/>
        <w:jc w:val="lowKashida"/>
        <w:rPr>
          <w:rFonts w:ascii="Simplified Arabic" w:hAnsi="Simplified Arabic" w:cs="Simplified Arabic"/>
          <w:sz w:val="24"/>
          <w:szCs w:val="24"/>
          <w:rtl/>
        </w:rPr>
      </w:pPr>
      <w:r w:rsidRPr="001F0CE5">
        <w:rPr>
          <w:rFonts w:ascii="Simplified Arabic" w:hAnsi="Simplified Arabic" w:cs="Simplified Arabic"/>
          <w:sz w:val="24"/>
          <w:szCs w:val="24"/>
          <w:rtl/>
        </w:rPr>
        <w:t>الهدف من هذه الدراسة هو تقييم التغيرات التي تحدث في بنية الرئة في فترة ما بعد الولادة وربطها بالتطبيقات ا</w:t>
      </w:r>
      <w:r w:rsidRPr="001F0CE5">
        <w:rPr>
          <w:rFonts w:ascii="Simplified Arabic" w:hAnsi="Simplified Arabic" w:cs="Simplified Arabic"/>
          <w:sz w:val="24"/>
          <w:szCs w:val="24"/>
          <w:rtl/>
          <w:lang w:bidi="ar-EG"/>
        </w:rPr>
        <w:t>لإكلينيكية</w:t>
      </w:r>
      <w:r w:rsidRPr="001F0CE5">
        <w:rPr>
          <w:rFonts w:ascii="Simplified Arabic" w:hAnsi="Simplified Arabic" w:cs="Simplified Arabic"/>
          <w:sz w:val="24"/>
          <w:szCs w:val="24"/>
          <w:rtl/>
        </w:rPr>
        <w:t xml:space="preserve">. </w:t>
      </w:r>
    </w:p>
    <w:p w:rsidR="007D38B3" w:rsidRPr="001F0CE5" w:rsidRDefault="007D38B3" w:rsidP="00A14A60">
      <w:pPr>
        <w:spacing w:after="0" w:line="320" w:lineRule="exact"/>
        <w:ind w:firstLine="567"/>
        <w:contextualSpacing/>
        <w:jc w:val="lowKashida"/>
        <w:rPr>
          <w:rFonts w:ascii="Simplified Arabic" w:hAnsi="Simplified Arabic" w:cs="Simplified Arabic"/>
          <w:sz w:val="24"/>
          <w:szCs w:val="24"/>
          <w:lang w:bidi="ar"/>
        </w:rPr>
      </w:pPr>
      <w:r w:rsidRPr="001F0CE5">
        <w:rPr>
          <w:rFonts w:ascii="Simplified Arabic" w:hAnsi="Simplified Arabic" w:cs="Simplified Arabic"/>
          <w:sz w:val="24"/>
          <w:szCs w:val="24"/>
          <w:rtl/>
          <w:lang w:bidi="ar"/>
        </w:rPr>
        <w:t xml:space="preserve">أجريت هذه الدراسة على اثنتي عشرة أنثى و ست ذكور من الفئران البيضاء تم الحصول عليهم من بيت الحيوانات بكلية الطب </w:t>
      </w:r>
      <w:r w:rsidR="00BE5549" w:rsidRPr="001F0CE5">
        <w:rPr>
          <w:rFonts w:ascii="Simplified Arabic" w:hAnsi="Simplified Arabic" w:cs="Simplified Arabic"/>
          <w:sz w:val="24"/>
          <w:szCs w:val="24"/>
          <w:rtl/>
          <w:lang w:bidi="ar"/>
        </w:rPr>
        <w:t>البيطري</w:t>
      </w:r>
      <w:r w:rsidRPr="001F0CE5">
        <w:rPr>
          <w:rFonts w:ascii="Simplified Arabic" w:hAnsi="Simplified Arabic" w:cs="Simplified Arabic"/>
          <w:sz w:val="24"/>
          <w:szCs w:val="24"/>
          <w:rtl/>
          <w:lang w:bidi="ar"/>
        </w:rPr>
        <w:t xml:space="preserve"> جامعة الزقازيق</w:t>
      </w:r>
      <w:r w:rsidR="00BE5549" w:rsidRPr="001F0CE5">
        <w:rPr>
          <w:rFonts w:ascii="Simplified Arabic" w:hAnsi="Simplified Arabic" w:cs="Simplified Arabic"/>
          <w:sz w:val="24"/>
          <w:szCs w:val="24"/>
          <w:rtl/>
          <w:lang w:bidi="ar"/>
        </w:rPr>
        <w:t xml:space="preserve"> بمصر</w:t>
      </w:r>
      <w:r w:rsidRPr="001F0CE5">
        <w:rPr>
          <w:rFonts w:ascii="Simplified Arabic" w:hAnsi="Simplified Arabic" w:cs="Simplified Arabic"/>
          <w:sz w:val="24"/>
          <w:szCs w:val="24"/>
          <w:rtl/>
          <w:lang w:bidi="ar"/>
        </w:rPr>
        <w:t>.</w:t>
      </w:r>
    </w:p>
    <w:p w:rsidR="007D38B3" w:rsidRPr="001F0CE5" w:rsidRDefault="007D38B3" w:rsidP="00A14A60">
      <w:pPr>
        <w:spacing w:after="0" w:line="320" w:lineRule="exact"/>
        <w:ind w:firstLine="567"/>
        <w:contextualSpacing/>
        <w:jc w:val="lowKashida"/>
        <w:rPr>
          <w:rFonts w:ascii="Simplified Arabic" w:hAnsi="Simplified Arabic" w:cs="Simplified Arabic"/>
          <w:sz w:val="24"/>
          <w:szCs w:val="24"/>
          <w:rtl/>
          <w:lang w:bidi="ar"/>
        </w:rPr>
      </w:pPr>
      <w:r w:rsidRPr="001F0CE5">
        <w:rPr>
          <w:rFonts w:ascii="Simplified Arabic" w:hAnsi="Simplified Arabic" w:cs="Simplified Arabic"/>
          <w:sz w:val="24"/>
          <w:szCs w:val="24"/>
          <w:rtl/>
          <w:lang w:bidi="ar"/>
        </w:rPr>
        <w:t xml:space="preserve">أظهرت الدراسة انه في اليوم الرابع عشر للحمل ان رئة أجنة الفئران قد تشكلت من تكيسات هوائية مقسمة بأعداد كبيرة من الحواجز الثانوية التي تحتوي علي شعيرات دموية مزدوجة  ويبطن جدار القصيبات الهوائية نسيج طلائي من الخلايا المكعبة ذات الأهداب. و قد تشكلت في اليوم الحادي والعشرون بنية الحويصلات الهوائية الطبيعية. وتتحول الشعيرات المزدوجة داخل الحواجز إلى شعيرات مركزية واحدة.  وتتركز </w:t>
      </w:r>
      <w:r w:rsidRPr="001F0CE5">
        <w:rPr>
          <w:rFonts w:ascii="Times New Roman" w:hAnsi="Times New Roman" w:cs="Times New Roman" w:hint="cs"/>
          <w:sz w:val="24"/>
          <w:szCs w:val="24"/>
          <w:rtl/>
          <w:lang w:bidi="ar"/>
        </w:rPr>
        <w:t>​​</w:t>
      </w:r>
      <w:r w:rsidRPr="001F0CE5">
        <w:rPr>
          <w:rFonts w:ascii="Simplified Arabic" w:hAnsi="Simplified Arabic" w:cs="Simplified Arabic"/>
          <w:sz w:val="24"/>
          <w:szCs w:val="24"/>
          <w:rtl/>
          <w:lang w:bidi="ar"/>
        </w:rPr>
        <w:t>الكمية الطبيعية لألياف الكولاجين في جدار القصبات الهوائية.</w:t>
      </w:r>
    </w:p>
    <w:p w:rsidR="007D38B3" w:rsidRPr="001F0CE5" w:rsidRDefault="007D38B3" w:rsidP="00A14A60">
      <w:pPr>
        <w:spacing w:after="0" w:line="320" w:lineRule="exact"/>
        <w:ind w:firstLine="567"/>
        <w:contextualSpacing/>
        <w:jc w:val="lowKashida"/>
        <w:rPr>
          <w:rFonts w:ascii="Simplified Arabic" w:hAnsi="Simplified Arabic" w:cs="Simplified Arabic"/>
          <w:sz w:val="24"/>
          <w:szCs w:val="24"/>
          <w:lang w:bidi="ar-EG"/>
        </w:rPr>
      </w:pPr>
      <w:r w:rsidRPr="001F0CE5">
        <w:rPr>
          <w:rFonts w:ascii="Simplified Arabic" w:hAnsi="Simplified Arabic" w:cs="Simplified Arabic"/>
          <w:sz w:val="24"/>
          <w:szCs w:val="24"/>
          <w:rtl/>
          <w:lang w:bidi="ar"/>
        </w:rPr>
        <w:t>خلصت هذه الدراسة الي الكشف عن التغيرات النسيجية والنسيجية الكيميائية في بنية الرئة في الجرذان البيضاء بعد الولادة. حيث يمكن أن تستخدم هذه المشاهدات في تفسير التطور المرضي للعديد من أمراض الجهاز التنفسي الموجودة في الممارسة الإكلينيكية.</w:t>
      </w:r>
    </w:p>
    <w:p w:rsidR="00033E50" w:rsidRPr="001F0CE5" w:rsidRDefault="00FD059E" w:rsidP="00CE5554">
      <w:pPr>
        <w:autoSpaceDE w:val="0"/>
        <w:autoSpaceDN w:val="0"/>
        <w:bidi w:val="0"/>
        <w:adjustRightInd w:val="0"/>
        <w:spacing w:after="0" w:line="240" w:lineRule="auto"/>
        <w:jc w:val="lowKashida"/>
        <w:rPr>
          <w:rFonts w:asciiTheme="majorBidi" w:hAnsiTheme="majorBidi" w:cstheme="majorBidi"/>
          <w:sz w:val="24"/>
          <w:szCs w:val="24"/>
        </w:rPr>
      </w:pPr>
      <w:r w:rsidRPr="001F0CE5">
        <w:rPr>
          <w:rFonts w:asciiTheme="majorBidi" w:hAnsiTheme="majorBidi" w:cstheme="majorBidi"/>
          <w:sz w:val="24"/>
          <w:szCs w:val="24"/>
        </w:rPr>
        <w:t xml:space="preserve"> </w:t>
      </w:r>
      <w:r w:rsidR="00BE1D44" w:rsidRPr="001F0CE5">
        <w:rPr>
          <w:rFonts w:asciiTheme="majorBidi" w:hAnsiTheme="majorBidi" w:cstheme="majorBidi"/>
          <w:sz w:val="24"/>
          <w:szCs w:val="24"/>
        </w:rPr>
        <w:t xml:space="preserve"> </w:t>
      </w:r>
    </w:p>
    <w:sectPr w:rsidR="00033E50" w:rsidRPr="001F0CE5" w:rsidSect="00987222">
      <w:pgSz w:w="11906" w:h="16838" w:code="9"/>
      <w:pgMar w:top="2977" w:right="2410" w:bottom="2977" w:left="2410" w:header="709" w:footer="709" w:gutter="0"/>
      <w:cols w:space="708"/>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Bold">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B44CC0"/>
    <w:multiLevelType w:val="hybridMultilevel"/>
    <w:tmpl w:val="0914C3B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64A851A1"/>
    <w:multiLevelType w:val="hybridMultilevel"/>
    <w:tmpl w:val="BD34FD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ABF69C8"/>
    <w:multiLevelType w:val="hybridMultilevel"/>
    <w:tmpl w:val="0C382992"/>
    <w:lvl w:ilvl="0" w:tplc="3D6CDEC6">
      <w:start w:val="1"/>
      <w:numFmt w:val="decimal"/>
      <w:lvlText w:val="(%1)"/>
      <w:lvlJc w:val="left"/>
      <w:pPr>
        <w:ind w:left="720" w:hanging="360"/>
      </w:pPr>
      <w:rPr>
        <w:rFonts w:cs="Traditional Arabic" w:hint="default"/>
        <w:b/>
        <w:sz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7A2C41CE"/>
    <w:multiLevelType w:val="hybridMultilevel"/>
    <w:tmpl w:val="468E01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0AA6"/>
    <w:rsid w:val="00033E50"/>
    <w:rsid w:val="000340C6"/>
    <w:rsid w:val="00072A41"/>
    <w:rsid w:val="00082AA0"/>
    <w:rsid w:val="000C143D"/>
    <w:rsid w:val="0011312C"/>
    <w:rsid w:val="00160D46"/>
    <w:rsid w:val="001F0CE5"/>
    <w:rsid w:val="00201B6D"/>
    <w:rsid w:val="00213DDD"/>
    <w:rsid w:val="002339B3"/>
    <w:rsid w:val="00294AA0"/>
    <w:rsid w:val="00330F61"/>
    <w:rsid w:val="00344F40"/>
    <w:rsid w:val="003640F1"/>
    <w:rsid w:val="004407B7"/>
    <w:rsid w:val="00477A7E"/>
    <w:rsid w:val="004F1CF3"/>
    <w:rsid w:val="0054497D"/>
    <w:rsid w:val="005F4C29"/>
    <w:rsid w:val="00603E75"/>
    <w:rsid w:val="00620210"/>
    <w:rsid w:val="006E1BA0"/>
    <w:rsid w:val="007477A5"/>
    <w:rsid w:val="00765802"/>
    <w:rsid w:val="007A36B2"/>
    <w:rsid w:val="007B278A"/>
    <w:rsid w:val="007B6F02"/>
    <w:rsid w:val="007D38B3"/>
    <w:rsid w:val="0080317D"/>
    <w:rsid w:val="0080679F"/>
    <w:rsid w:val="008249C7"/>
    <w:rsid w:val="008379F7"/>
    <w:rsid w:val="00863535"/>
    <w:rsid w:val="00895485"/>
    <w:rsid w:val="008C3676"/>
    <w:rsid w:val="008C41C8"/>
    <w:rsid w:val="0097131E"/>
    <w:rsid w:val="00987222"/>
    <w:rsid w:val="00993FB1"/>
    <w:rsid w:val="009A4852"/>
    <w:rsid w:val="00A14A60"/>
    <w:rsid w:val="00A427ED"/>
    <w:rsid w:val="00A8108A"/>
    <w:rsid w:val="00AE1E62"/>
    <w:rsid w:val="00B06F80"/>
    <w:rsid w:val="00B22F39"/>
    <w:rsid w:val="00B271D8"/>
    <w:rsid w:val="00B5247B"/>
    <w:rsid w:val="00B666E1"/>
    <w:rsid w:val="00B94FA8"/>
    <w:rsid w:val="00B9658D"/>
    <w:rsid w:val="00BB17C9"/>
    <w:rsid w:val="00BE1D44"/>
    <w:rsid w:val="00BE5549"/>
    <w:rsid w:val="00BF7B5C"/>
    <w:rsid w:val="00C06107"/>
    <w:rsid w:val="00C30872"/>
    <w:rsid w:val="00C331CD"/>
    <w:rsid w:val="00CC1DB4"/>
    <w:rsid w:val="00CC3C19"/>
    <w:rsid w:val="00CE5554"/>
    <w:rsid w:val="00D13D24"/>
    <w:rsid w:val="00D839E5"/>
    <w:rsid w:val="00DB7D7E"/>
    <w:rsid w:val="00DD0F83"/>
    <w:rsid w:val="00DD4327"/>
    <w:rsid w:val="00E12F84"/>
    <w:rsid w:val="00E30DE2"/>
    <w:rsid w:val="00E63139"/>
    <w:rsid w:val="00E76079"/>
    <w:rsid w:val="00ED0AA6"/>
    <w:rsid w:val="00F05A66"/>
    <w:rsid w:val="00F27643"/>
    <w:rsid w:val="00F514B6"/>
    <w:rsid w:val="00F759B9"/>
    <w:rsid w:val="00F90562"/>
    <w:rsid w:val="00FD059E"/>
    <w:rsid w:val="00FF764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0AA6"/>
    <w:pPr>
      <w:ind w:left="720"/>
      <w:contextualSpacing/>
    </w:pPr>
  </w:style>
  <w:style w:type="paragraph" w:styleId="BalloonText">
    <w:name w:val="Balloon Text"/>
    <w:basedOn w:val="Normal"/>
    <w:link w:val="BalloonTextChar"/>
    <w:uiPriority w:val="99"/>
    <w:semiHidden/>
    <w:unhideWhenUsed/>
    <w:rsid w:val="005449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497D"/>
    <w:rPr>
      <w:rFonts w:ascii="Tahoma" w:hAnsi="Tahoma" w:cs="Tahoma"/>
      <w:sz w:val="16"/>
      <w:szCs w:val="16"/>
    </w:rPr>
  </w:style>
  <w:style w:type="paragraph" w:customStyle="1" w:styleId="ListParagraph1">
    <w:name w:val="List Paragraph1"/>
    <w:basedOn w:val="Normal"/>
    <w:uiPriority w:val="34"/>
    <w:qFormat/>
    <w:rsid w:val="006E1BA0"/>
    <w:pPr>
      <w:widowControl w:val="0"/>
      <w:autoSpaceDE w:val="0"/>
      <w:autoSpaceDN w:val="0"/>
      <w:bidi w:val="0"/>
      <w:adjustRightInd w:val="0"/>
      <w:spacing w:after="0" w:line="240" w:lineRule="auto"/>
      <w:ind w:left="720"/>
      <w:contextualSpacing/>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8C3676"/>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0AA6"/>
    <w:pPr>
      <w:ind w:left="720"/>
      <w:contextualSpacing/>
    </w:pPr>
  </w:style>
  <w:style w:type="paragraph" w:styleId="BalloonText">
    <w:name w:val="Balloon Text"/>
    <w:basedOn w:val="Normal"/>
    <w:link w:val="BalloonTextChar"/>
    <w:uiPriority w:val="99"/>
    <w:semiHidden/>
    <w:unhideWhenUsed/>
    <w:rsid w:val="005449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497D"/>
    <w:rPr>
      <w:rFonts w:ascii="Tahoma" w:hAnsi="Tahoma" w:cs="Tahoma"/>
      <w:sz w:val="16"/>
      <w:szCs w:val="16"/>
    </w:rPr>
  </w:style>
  <w:style w:type="paragraph" w:customStyle="1" w:styleId="ListParagraph1">
    <w:name w:val="List Paragraph1"/>
    <w:basedOn w:val="Normal"/>
    <w:uiPriority w:val="34"/>
    <w:qFormat/>
    <w:rsid w:val="006E1BA0"/>
    <w:pPr>
      <w:widowControl w:val="0"/>
      <w:autoSpaceDE w:val="0"/>
      <w:autoSpaceDN w:val="0"/>
      <w:bidi w:val="0"/>
      <w:adjustRightInd w:val="0"/>
      <w:spacing w:after="0" w:line="240" w:lineRule="auto"/>
      <w:ind w:left="720"/>
      <w:contextualSpacing/>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8C367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1.emf"/><Relationship Id="rId3" Type="http://schemas.microsoft.com/office/2007/relationships/stylesWithEffects" Target="stylesWithEffects.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0.emf"/><Relationship Id="rId2" Type="http://schemas.openxmlformats.org/officeDocument/2006/relationships/styles" Target="styles.xml"/><Relationship Id="rId16" Type="http://schemas.openxmlformats.org/officeDocument/2006/relationships/chart" Target="charts/chart1.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mailto:dr.mohammed.shehata2007@gmail.com" TargetMode="External"/><Relationship Id="rId11" Type="http://schemas.openxmlformats.org/officeDocument/2006/relationships/image" Target="media/image5.tiff"/><Relationship Id="rId5" Type="http://schemas.openxmlformats.org/officeDocument/2006/relationships/webSettings" Target="webSettings.xml"/><Relationship Id="rId15" Type="http://schemas.openxmlformats.org/officeDocument/2006/relationships/image" Target="media/image9.tiff"/><Relationship Id="rId10" Type="http://schemas.openxmlformats.org/officeDocument/2006/relationships/image" Target="media/image4.tif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tiff"/><Relationship Id="rId14" Type="http://schemas.openxmlformats.org/officeDocument/2006/relationships/image" Target="media/image8.tiff"/></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lang="en-US"/>
          </a:pPr>
          <a:endParaRPr lang="en-US"/>
        </a:p>
      </c:txPr>
    </c:title>
    <c:autoTitleDeleted val="0"/>
    <c:plotArea>
      <c:layout/>
      <c:barChart>
        <c:barDir val="col"/>
        <c:grouping val="clustered"/>
        <c:varyColors val="0"/>
        <c:ser>
          <c:idx val="0"/>
          <c:order val="0"/>
          <c:tx>
            <c:strRef>
              <c:f>Sheet1!$B$9</c:f>
              <c:strCache>
                <c:ptCount val="1"/>
                <c:pt idx="0">
                  <c:v>Interaveolar septa thickness</c:v>
                </c:pt>
              </c:strCache>
            </c:strRef>
          </c:tx>
          <c:invertIfNegative val="0"/>
          <c:cat>
            <c:strRef>
              <c:f>Sheet1!$C$8:$D$8</c:f>
              <c:strCache>
                <c:ptCount val="2"/>
                <c:pt idx="0">
                  <c:v>14PND</c:v>
                </c:pt>
                <c:pt idx="1">
                  <c:v>21PND</c:v>
                </c:pt>
              </c:strCache>
            </c:strRef>
          </c:cat>
          <c:val>
            <c:numRef>
              <c:f>Sheet1!$C$9:$D$9</c:f>
              <c:numCache>
                <c:formatCode>General</c:formatCode>
                <c:ptCount val="2"/>
                <c:pt idx="0">
                  <c:v>5.52</c:v>
                </c:pt>
                <c:pt idx="1">
                  <c:v>3.68</c:v>
                </c:pt>
              </c:numCache>
            </c:numRef>
          </c:val>
        </c:ser>
        <c:dLbls>
          <c:showLegendKey val="0"/>
          <c:showVal val="0"/>
          <c:showCatName val="0"/>
          <c:showSerName val="0"/>
          <c:showPercent val="0"/>
          <c:showBubbleSize val="0"/>
        </c:dLbls>
        <c:gapWidth val="150"/>
        <c:axId val="202473856"/>
        <c:axId val="202475776"/>
      </c:barChart>
      <c:catAx>
        <c:axId val="202473856"/>
        <c:scaling>
          <c:orientation val="minMax"/>
        </c:scaling>
        <c:delete val="0"/>
        <c:axPos val="b"/>
        <c:majorTickMark val="out"/>
        <c:minorTickMark val="none"/>
        <c:tickLblPos val="nextTo"/>
        <c:txPr>
          <a:bodyPr/>
          <a:lstStyle/>
          <a:p>
            <a:pPr>
              <a:defRPr lang="en-US" sz="1200" b="1"/>
            </a:pPr>
            <a:endParaRPr lang="en-US"/>
          </a:p>
        </c:txPr>
        <c:crossAx val="202475776"/>
        <c:crosses val="autoZero"/>
        <c:auto val="1"/>
        <c:lblAlgn val="ctr"/>
        <c:lblOffset val="100"/>
        <c:noMultiLvlLbl val="0"/>
      </c:catAx>
      <c:valAx>
        <c:axId val="202475776"/>
        <c:scaling>
          <c:orientation val="minMax"/>
        </c:scaling>
        <c:delete val="0"/>
        <c:axPos val="l"/>
        <c:majorGridlines/>
        <c:numFmt formatCode="General" sourceLinked="1"/>
        <c:majorTickMark val="out"/>
        <c:minorTickMark val="none"/>
        <c:tickLblPos val="nextTo"/>
        <c:txPr>
          <a:bodyPr/>
          <a:lstStyle/>
          <a:p>
            <a:pPr>
              <a:defRPr lang="en-US"/>
            </a:pPr>
            <a:endParaRPr lang="en-US"/>
          </a:p>
        </c:txPr>
        <c:crossAx val="202473856"/>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Pages>
  <Words>3854</Words>
  <Characters>21972</Characters>
  <Application>Microsoft Office Word</Application>
  <DocSecurity>0</DocSecurity>
  <Lines>183</Lines>
  <Paragraphs>51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Microsoft</Company>
  <LinksUpToDate>false</LinksUpToDate>
  <CharactersWithSpaces>25775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GIGABYTE</cp:lastModifiedBy>
  <cp:revision>2</cp:revision>
  <dcterms:created xsi:type="dcterms:W3CDTF">2020-04-06T08:54:00Z</dcterms:created>
  <dcterms:modified xsi:type="dcterms:W3CDTF">2020-04-06T08:54:00Z</dcterms:modified>
</cp:coreProperties>
</file>